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AF" w:rsidRPr="006E1CFE" w:rsidRDefault="005151AF" w:rsidP="005151AF">
      <w:pPr>
        <w:spacing w:line="240" w:lineRule="auto"/>
        <w:rPr>
          <w:rFonts w:cstheme="minorHAnsi"/>
          <w:szCs w:val="24"/>
        </w:rPr>
      </w:pPr>
      <w:r w:rsidRPr="006E1CFE">
        <w:rPr>
          <w:rFonts w:cstheme="minorHAnsi"/>
          <w:noProof/>
          <w:szCs w:val="24"/>
          <w:lang w:eastAsia="ru-RU"/>
        </w:rPr>
        <w:drawing>
          <wp:anchor distT="0" distB="0" distL="114300" distR="114300" simplePos="0" relativeHeight="251658240" behindDoc="0" locked="0" layoutInCell="1" allowOverlap="1">
            <wp:simplePos x="1079653" y="275422"/>
            <wp:positionH relativeFrom="margin">
              <wp:align>left</wp:align>
            </wp:positionH>
            <wp:positionV relativeFrom="margin">
              <wp:align>top</wp:align>
            </wp:positionV>
            <wp:extent cx="1938969" cy="594911"/>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38969" cy="594911"/>
                    </a:xfrm>
                    <a:prstGeom prst="rect">
                      <a:avLst/>
                    </a:prstGeom>
                    <a:noFill/>
                    <a:ln w="9525">
                      <a:noFill/>
                      <a:miter lim="800000"/>
                      <a:headEnd/>
                      <a:tailEnd/>
                    </a:ln>
                  </pic:spPr>
                </pic:pic>
              </a:graphicData>
            </a:graphic>
          </wp:anchor>
        </w:drawing>
      </w:r>
      <w:r w:rsidRPr="006E1CFE">
        <w:rPr>
          <w:rFonts w:cstheme="minorHAnsi"/>
          <w:szCs w:val="24"/>
        </w:rPr>
        <w:t xml:space="preserve">  </w:t>
      </w:r>
    </w:p>
    <w:p w:rsidR="005151AF" w:rsidRPr="006E1CFE" w:rsidRDefault="005151AF" w:rsidP="005151AF">
      <w:pPr>
        <w:spacing w:line="240" w:lineRule="auto"/>
        <w:rPr>
          <w:rFonts w:cstheme="minorHAnsi"/>
          <w:sz w:val="20"/>
          <w:szCs w:val="24"/>
          <w:lang w:val="uk-UA"/>
        </w:rPr>
      </w:pPr>
    </w:p>
    <w:p w:rsidR="005151AF" w:rsidRPr="00C64C5E" w:rsidRDefault="005151AF" w:rsidP="005151AF">
      <w:pPr>
        <w:spacing w:line="240" w:lineRule="auto"/>
        <w:jc w:val="right"/>
        <w:rPr>
          <w:rFonts w:cstheme="minorHAnsi"/>
          <w:b/>
          <w:sz w:val="18"/>
          <w:szCs w:val="24"/>
        </w:rPr>
      </w:pPr>
      <w:r w:rsidRPr="00C64C5E">
        <w:rPr>
          <w:rFonts w:cstheme="minorHAnsi"/>
          <w:b/>
          <w:sz w:val="18"/>
          <w:szCs w:val="24"/>
        </w:rPr>
        <w:t>ТОВ «АРХРОЗВИТОК»</w:t>
      </w:r>
    </w:p>
    <w:p w:rsidR="005151AF" w:rsidRPr="00C64C5E" w:rsidRDefault="005151AF" w:rsidP="005151AF">
      <w:pPr>
        <w:spacing w:line="240" w:lineRule="auto"/>
        <w:jc w:val="right"/>
        <w:rPr>
          <w:rFonts w:cstheme="minorHAnsi"/>
          <w:sz w:val="18"/>
          <w:szCs w:val="24"/>
          <w:lang w:val="uk-UA"/>
        </w:rPr>
      </w:pPr>
      <w:r w:rsidRPr="00C64C5E">
        <w:rPr>
          <w:rFonts w:cstheme="minorHAnsi"/>
          <w:sz w:val="18"/>
          <w:szCs w:val="24"/>
        </w:rPr>
        <w:t xml:space="preserve">52005 </w:t>
      </w:r>
      <w:proofErr w:type="spellStart"/>
      <w:r w:rsidRPr="00C64C5E">
        <w:rPr>
          <w:rFonts w:cstheme="minorHAnsi"/>
          <w:sz w:val="18"/>
          <w:szCs w:val="24"/>
        </w:rPr>
        <w:t>смт</w:t>
      </w:r>
      <w:proofErr w:type="spellEnd"/>
      <w:r w:rsidRPr="00C64C5E">
        <w:rPr>
          <w:rFonts w:cstheme="minorHAnsi"/>
          <w:sz w:val="18"/>
          <w:szCs w:val="24"/>
        </w:rPr>
        <w:t>.</w:t>
      </w:r>
      <w:r w:rsidRPr="00C64C5E">
        <w:rPr>
          <w:rFonts w:cstheme="minorHAnsi"/>
          <w:sz w:val="18"/>
          <w:szCs w:val="24"/>
          <w:lang w:val="uk-UA"/>
        </w:rPr>
        <w:t>Слобожанське</w:t>
      </w:r>
      <w:r w:rsidRPr="00C64C5E">
        <w:rPr>
          <w:rFonts w:cstheme="minorHAnsi"/>
          <w:sz w:val="18"/>
          <w:szCs w:val="24"/>
        </w:rPr>
        <w:t>,</w:t>
      </w:r>
    </w:p>
    <w:p w:rsidR="005151AF" w:rsidRPr="00C64C5E" w:rsidRDefault="005151AF" w:rsidP="005151AF">
      <w:pPr>
        <w:spacing w:line="240" w:lineRule="auto"/>
        <w:jc w:val="right"/>
        <w:rPr>
          <w:rFonts w:cstheme="minorHAnsi"/>
          <w:sz w:val="18"/>
          <w:szCs w:val="24"/>
          <w:lang w:val="uk-UA"/>
        </w:rPr>
      </w:pPr>
      <w:r w:rsidRPr="00C64C5E">
        <w:rPr>
          <w:rFonts w:cstheme="minorHAnsi"/>
          <w:sz w:val="18"/>
          <w:szCs w:val="24"/>
          <w:lang w:val="uk-UA"/>
        </w:rPr>
        <w:t>вул. Теплична, 27-А, оф.12</w:t>
      </w:r>
    </w:p>
    <w:p w:rsidR="005151AF" w:rsidRPr="00C64C5E" w:rsidRDefault="005151AF" w:rsidP="005151AF">
      <w:pPr>
        <w:spacing w:line="240" w:lineRule="auto"/>
        <w:jc w:val="right"/>
        <w:rPr>
          <w:rFonts w:cstheme="minorHAnsi"/>
          <w:sz w:val="18"/>
          <w:szCs w:val="24"/>
          <w:lang w:val="uk-UA"/>
        </w:rPr>
      </w:pPr>
      <w:r w:rsidRPr="00C64C5E">
        <w:rPr>
          <w:rFonts w:cstheme="minorHAnsi"/>
          <w:sz w:val="18"/>
          <w:szCs w:val="24"/>
          <w:lang w:val="uk-UA"/>
        </w:rPr>
        <w:t>тел. 753-63-53</w:t>
      </w:r>
      <w:r w:rsidRPr="00C64C5E">
        <w:rPr>
          <w:rFonts w:cstheme="minorHAnsi"/>
          <w:sz w:val="18"/>
          <w:szCs w:val="24"/>
        </w:rPr>
        <w:t>,</w:t>
      </w:r>
    </w:p>
    <w:p w:rsidR="005151AF" w:rsidRPr="00C64C5E" w:rsidRDefault="005151AF" w:rsidP="005151AF">
      <w:pPr>
        <w:spacing w:line="240" w:lineRule="auto"/>
        <w:jc w:val="right"/>
        <w:rPr>
          <w:rFonts w:cstheme="minorHAnsi"/>
          <w:sz w:val="18"/>
          <w:szCs w:val="24"/>
          <w:lang w:val="uk-UA"/>
        </w:rPr>
      </w:pPr>
      <w:r w:rsidRPr="00C64C5E">
        <w:rPr>
          <w:rFonts w:cstheme="minorHAnsi"/>
          <w:sz w:val="18"/>
          <w:szCs w:val="24"/>
          <w:lang w:val="uk-UA"/>
        </w:rPr>
        <w:t>+38 (098) 304-99-44</w:t>
      </w:r>
    </w:p>
    <w:p w:rsidR="005151AF" w:rsidRPr="00C64C5E" w:rsidRDefault="005151AF" w:rsidP="005151AF">
      <w:pPr>
        <w:spacing w:line="240" w:lineRule="auto"/>
        <w:jc w:val="right"/>
        <w:rPr>
          <w:rFonts w:cstheme="minorHAnsi"/>
          <w:sz w:val="18"/>
          <w:szCs w:val="24"/>
          <w:lang w:val="uk-UA"/>
        </w:rPr>
      </w:pPr>
      <w:r w:rsidRPr="00C64C5E">
        <w:rPr>
          <w:rFonts w:cstheme="minorHAnsi"/>
          <w:sz w:val="18"/>
          <w:szCs w:val="24"/>
          <w:lang w:val="uk-UA"/>
        </w:rPr>
        <w:t>е-</w:t>
      </w:r>
      <w:r w:rsidRPr="00C64C5E">
        <w:rPr>
          <w:rFonts w:cstheme="minorHAnsi"/>
          <w:sz w:val="18"/>
          <w:szCs w:val="24"/>
          <w:lang w:val="en-US"/>
        </w:rPr>
        <w:t>mail</w:t>
      </w:r>
      <w:r w:rsidRPr="005151AF">
        <w:rPr>
          <w:rFonts w:cstheme="minorHAnsi"/>
          <w:sz w:val="18"/>
          <w:szCs w:val="24"/>
        </w:rPr>
        <w:t xml:space="preserve">: </w:t>
      </w:r>
      <w:proofErr w:type="spellStart"/>
      <w:r w:rsidRPr="00C64C5E">
        <w:rPr>
          <w:rFonts w:cstheme="minorHAnsi"/>
          <w:sz w:val="18"/>
          <w:szCs w:val="24"/>
          <w:lang w:val="en-US"/>
        </w:rPr>
        <w:t>arhrozvytok</w:t>
      </w:r>
      <w:proofErr w:type="spellEnd"/>
      <w:r w:rsidRPr="005151AF">
        <w:rPr>
          <w:rFonts w:cstheme="minorHAnsi"/>
          <w:sz w:val="18"/>
          <w:szCs w:val="24"/>
        </w:rPr>
        <w:t>@</w:t>
      </w:r>
      <w:proofErr w:type="spellStart"/>
      <w:r w:rsidRPr="00C64C5E">
        <w:rPr>
          <w:rFonts w:cstheme="minorHAnsi"/>
          <w:sz w:val="18"/>
          <w:szCs w:val="24"/>
          <w:lang w:val="en-US"/>
        </w:rPr>
        <w:t>gmail</w:t>
      </w:r>
      <w:proofErr w:type="spellEnd"/>
      <w:r w:rsidRPr="005151AF">
        <w:rPr>
          <w:rFonts w:cstheme="minorHAnsi"/>
          <w:sz w:val="18"/>
          <w:szCs w:val="24"/>
        </w:rPr>
        <w:t>.</w:t>
      </w:r>
      <w:r w:rsidRPr="00C64C5E">
        <w:rPr>
          <w:rFonts w:cstheme="minorHAnsi"/>
          <w:sz w:val="18"/>
          <w:szCs w:val="24"/>
          <w:lang w:val="en-US"/>
        </w:rPr>
        <w:t>com</w:t>
      </w:r>
    </w:p>
    <w:p w:rsidR="005151AF" w:rsidRDefault="005151AF" w:rsidP="005151AF">
      <w:pPr>
        <w:spacing w:line="240" w:lineRule="auto"/>
        <w:rPr>
          <w:rFonts w:cstheme="minorHAnsi"/>
          <w:szCs w:val="24"/>
          <w:lang w:val="uk-UA"/>
        </w:rPr>
      </w:pPr>
    </w:p>
    <w:p w:rsidR="005151AF" w:rsidRDefault="005151AF" w:rsidP="005151AF">
      <w:pPr>
        <w:spacing w:line="240" w:lineRule="auto"/>
        <w:rPr>
          <w:rFonts w:cstheme="minorHAnsi"/>
          <w:szCs w:val="24"/>
          <w:lang w:val="uk-UA"/>
        </w:rPr>
      </w:pPr>
    </w:p>
    <w:p w:rsidR="005151AF" w:rsidRDefault="005151AF" w:rsidP="005151AF">
      <w:pPr>
        <w:spacing w:line="240" w:lineRule="auto"/>
        <w:rPr>
          <w:rFonts w:cstheme="minorHAnsi"/>
          <w:szCs w:val="24"/>
          <w:lang w:val="uk-UA"/>
        </w:rPr>
      </w:pPr>
    </w:p>
    <w:p w:rsidR="005151AF" w:rsidRPr="006E1CFE" w:rsidRDefault="005151AF" w:rsidP="005151AF">
      <w:pPr>
        <w:spacing w:line="240" w:lineRule="auto"/>
        <w:rPr>
          <w:rFonts w:cstheme="minorHAnsi"/>
          <w:szCs w:val="24"/>
          <w:lang w:val="uk-UA"/>
        </w:rPr>
      </w:pPr>
      <w:r w:rsidRPr="006E1CFE">
        <w:rPr>
          <w:rFonts w:cstheme="minorHAnsi"/>
          <w:szCs w:val="24"/>
          <w:lang w:val="uk-UA"/>
        </w:rPr>
        <w:t>№________від _________________</w:t>
      </w:r>
    </w:p>
    <w:p w:rsidR="005151AF" w:rsidRDefault="005151AF" w:rsidP="005151AF">
      <w:pPr>
        <w:spacing w:line="240" w:lineRule="auto"/>
        <w:jc w:val="both"/>
        <w:rPr>
          <w:rFonts w:ascii="Calibri" w:hAnsi="Calibri" w:cs="Calibri"/>
          <w:b/>
          <w:sz w:val="22"/>
          <w:lang w:val="uk-UA"/>
        </w:rPr>
      </w:pPr>
    </w:p>
    <w:p w:rsidR="005151AF" w:rsidRPr="00C50B87" w:rsidRDefault="005151AF" w:rsidP="005151AF">
      <w:pPr>
        <w:spacing w:line="240" w:lineRule="auto"/>
        <w:jc w:val="both"/>
        <w:rPr>
          <w:rFonts w:ascii="Calibri" w:hAnsi="Calibri" w:cs="Calibri"/>
          <w:sz w:val="22"/>
        </w:rPr>
      </w:pPr>
      <w:r>
        <w:rPr>
          <w:rFonts w:ascii="Calibri" w:hAnsi="Calibri" w:cs="Calibri"/>
          <w:b/>
          <w:sz w:val="22"/>
          <w:lang w:val="uk-UA"/>
        </w:rPr>
        <w:t>РОЗРОБЛ</w:t>
      </w:r>
      <w:r w:rsidRPr="00C50B87">
        <w:rPr>
          <w:rFonts w:ascii="Calibri" w:hAnsi="Calibri" w:cs="Calibri"/>
          <w:b/>
          <w:sz w:val="22"/>
        </w:rPr>
        <w:t>ЕНО:</w:t>
      </w:r>
      <w:r w:rsidRPr="00C50B87">
        <w:rPr>
          <w:rFonts w:ascii="Calibri" w:hAnsi="Calibri" w:cs="Calibri"/>
          <w:sz w:val="22"/>
        </w:rPr>
        <w:t xml:space="preserve"> </w:t>
      </w:r>
      <w:r w:rsidRPr="00C50B87">
        <w:rPr>
          <w:rFonts w:ascii="Calibri" w:hAnsi="Calibri" w:cs="Calibri"/>
          <w:sz w:val="22"/>
        </w:rPr>
        <w:tab/>
      </w:r>
      <w:r w:rsidRPr="00C50B87">
        <w:rPr>
          <w:rFonts w:ascii="Calibri" w:hAnsi="Calibri" w:cs="Calibri"/>
          <w:sz w:val="22"/>
        </w:rPr>
        <w:tab/>
      </w:r>
      <w:r w:rsidRPr="00C50B87">
        <w:rPr>
          <w:rFonts w:ascii="Calibri" w:hAnsi="Calibri" w:cs="Calibri"/>
          <w:sz w:val="22"/>
        </w:rPr>
        <w:tab/>
      </w:r>
      <w:r w:rsidRPr="00C50B87">
        <w:rPr>
          <w:rFonts w:ascii="Calibri" w:hAnsi="Calibri" w:cs="Calibri"/>
          <w:sz w:val="22"/>
        </w:rPr>
        <w:tab/>
      </w:r>
      <w:r w:rsidRPr="00C50B87">
        <w:rPr>
          <w:rFonts w:ascii="Calibri" w:hAnsi="Calibri" w:cs="Calibri"/>
          <w:sz w:val="22"/>
        </w:rPr>
        <w:tab/>
      </w:r>
      <w:r w:rsidRPr="00C50B87">
        <w:rPr>
          <w:rFonts w:ascii="Calibri" w:hAnsi="Calibri" w:cs="Calibri"/>
          <w:sz w:val="22"/>
        </w:rPr>
        <w:tab/>
        <w:t xml:space="preserve">            </w:t>
      </w:r>
      <w:r>
        <w:rPr>
          <w:rFonts w:ascii="Calibri" w:hAnsi="Calibri" w:cs="Calibri"/>
          <w:sz w:val="22"/>
          <w:lang w:val="uk-UA"/>
        </w:rPr>
        <w:t xml:space="preserve">          </w:t>
      </w:r>
      <w:r w:rsidRPr="00C50B87">
        <w:rPr>
          <w:rFonts w:ascii="Calibri" w:hAnsi="Calibri" w:cs="Calibri"/>
          <w:b/>
          <w:sz w:val="22"/>
        </w:rPr>
        <w:t>ЗАТВЕРДЖЕНО:</w:t>
      </w:r>
    </w:p>
    <w:p w:rsidR="005151AF" w:rsidRPr="00C50B87" w:rsidRDefault="005151AF" w:rsidP="005151AF">
      <w:pPr>
        <w:widowControl w:val="0"/>
        <w:spacing w:line="240" w:lineRule="auto"/>
        <w:rPr>
          <w:rFonts w:ascii="Calibri" w:hAnsi="Calibri" w:cs="Calibri"/>
          <w:noProof/>
          <w:sz w:val="22"/>
        </w:rPr>
      </w:pPr>
      <w:r w:rsidRPr="00C50B87">
        <w:rPr>
          <w:rFonts w:ascii="Calibri" w:hAnsi="Calibri" w:cs="Calibri"/>
          <w:sz w:val="22"/>
        </w:rPr>
        <w:t xml:space="preserve">                                                                                                                </w:t>
      </w:r>
      <w:r>
        <w:rPr>
          <w:rFonts w:ascii="Calibri" w:hAnsi="Calibri" w:cs="Calibri"/>
          <w:sz w:val="22"/>
          <w:lang w:val="uk-UA"/>
        </w:rPr>
        <w:t xml:space="preserve">           </w:t>
      </w:r>
      <w:r w:rsidRPr="00C50B87">
        <w:rPr>
          <w:rFonts w:ascii="Calibri" w:hAnsi="Calibri" w:cs="Calibri"/>
          <w:noProof/>
          <w:sz w:val="22"/>
        </w:rPr>
        <w:t xml:space="preserve">Голова виконавчого комітету </w:t>
      </w:r>
    </w:p>
    <w:p w:rsidR="005151AF" w:rsidRPr="00C50B87" w:rsidRDefault="005151AF" w:rsidP="005151AF">
      <w:pPr>
        <w:widowControl w:val="0"/>
        <w:spacing w:line="240" w:lineRule="auto"/>
        <w:rPr>
          <w:rFonts w:ascii="Calibri" w:hAnsi="Calibri" w:cs="Calibri"/>
          <w:noProof/>
          <w:sz w:val="22"/>
        </w:rPr>
      </w:pPr>
      <w:r>
        <w:rPr>
          <w:rFonts w:ascii="Calibri" w:hAnsi="Calibri" w:cs="Calibri"/>
          <w:sz w:val="22"/>
        </w:rPr>
        <w:t xml:space="preserve"> </w:t>
      </w:r>
      <w:r w:rsidRPr="00C50B87">
        <w:rPr>
          <w:rFonts w:ascii="Calibri" w:hAnsi="Calibri" w:cs="Calibri"/>
          <w:sz w:val="22"/>
        </w:rPr>
        <w:t xml:space="preserve">Директор                                                                                            </w:t>
      </w:r>
      <w:r>
        <w:rPr>
          <w:rFonts w:ascii="Calibri" w:hAnsi="Calibri" w:cs="Calibri"/>
          <w:sz w:val="22"/>
          <w:lang w:val="uk-UA"/>
        </w:rPr>
        <w:t xml:space="preserve">            </w:t>
      </w:r>
      <w:r w:rsidRPr="00C50B87">
        <w:rPr>
          <w:rFonts w:ascii="Calibri" w:hAnsi="Calibri" w:cs="Calibri"/>
          <w:sz w:val="22"/>
        </w:rPr>
        <w:t>Новоолександрівської</w:t>
      </w:r>
    </w:p>
    <w:p w:rsidR="005151AF" w:rsidRPr="00C50B87" w:rsidRDefault="005151AF" w:rsidP="005151AF">
      <w:pPr>
        <w:widowControl w:val="0"/>
        <w:spacing w:line="240" w:lineRule="auto"/>
        <w:jc w:val="both"/>
        <w:rPr>
          <w:rFonts w:ascii="Calibri" w:hAnsi="Calibri" w:cs="Calibri"/>
          <w:sz w:val="22"/>
        </w:rPr>
      </w:pPr>
      <w:r w:rsidRPr="00C50B87">
        <w:rPr>
          <w:rFonts w:ascii="Calibri" w:hAnsi="Calibri" w:cs="Calibri"/>
          <w:noProof/>
          <w:sz w:val="22"/>
        </w:rPr>
        <w:t xml:space="preserve"> ТОВ «Архрозвиток»                                                                        </w:t>
      </w:r>
      <w:r>
        <w:rPr>
          <w:rFonts w:ascii="Calibri" w:hAnsi="Calibri" w:cs="Calibri"/>
          <w:noProof/>
          <w:sz w:val="22"/>
          <w:lang w:val="uk-UA"/>
        </w:rPr>
        <w:t xml:space="preserve">     </w:t>
      </w:r>
      <w:r>
        <w:rPr>
          <w:rFonts w:ascii="Calibri" w:hAnsi="Calibri" w:cs="Calibri"/>
          <w:noProof/>
          <w:sz w:val="22"/>
        </w:rPr>
        <w:t xml:space="preserve"> </w:t>
      </w:r>
      <w:r w:rsidR="00F44D18">
        <w:rPr>
          <w:rFonts w:ascii="Calibri" w:hAnsi="Calibri" w:cs="Calibri"/>
          <w:noProof/>
          <w:sz w:val="22"/>
        </w:rPr>
        <w:t xml:space="preserve">      </w:t>
      </w:r>
      <w:r w:rsidRPr="00C50B87">
        <w:rPr>
          <w:rFonts w:ascii="Calibri" w:hAnsi="Calibri" w:cs="Calibri"/>
          <w:noProof/>
          <w:sz w:val="22"/>
        </w:rPr>
        <w:t xml:space="preserve"> </w:t>
      </w:r>
      <w:r w:rsidRPr="00C50B87">
        <w:rPr>
          <w:rFonts w:ascii="Calibri" w:hAnsi="Calibri" w:cs="Calibri"/>
          <w:sz w:val="22"/>
        </w:rPr>
        <w:t xml:space="preserve">сільської ради </w:t>
      </w:r>
    </w:p>
    <w:p w:rsidR="005151AF" w:rsidRPr="00C50B87" w:rsidRDefault="005151AF" w:rsidP="005151AF">
      <w:pPr>
        <w:widowControl w:val="0"/>
        <w:spacing w:line="240" w:lineRule="auto"/>
        <w:jc w:val="both"/>
        <w:rPr>
          <w:rFonts w:ascii="Calibri" w:hAnsi="Calibri" w:cs="Calibri"/>
          <w:sz w:val="22"/>
        </w:rPr>
      </w:pPr>
      <w:r w:rsidRPr="00C50B87">
        <w:rPr>
          <w:rFonts w:ascii="Calibri" w:hAnsi="Calibri" w:cs="Calibri"/>
          <w:sz w:val="22"/>
        </w:rPr>
        <w:tab/>
      </w:r>
      <w:r w:rsidRPr="00C50B87">
        <w:rPr>
          <w:rFonts w:ascii="Calibri" w:hAnsi="Calibri" w:cs="Calibri"/>
          <w:sz w:val="22"/>
        </w:rPr>
        <w:tab/>
      </w:r>
      <w:r w:rsidRPr="00C50B87">
        <w:rPr>
          <w:rFonts w:ascii="Calibri" w:hAnsi="Calibri" w:cs="Calibri"/>
          <w:sz w:val="22"/>
        </w:rPr>
        <w:tab/>
      </w:r>
      <w:r w:rsidRPr="00C50B87">
        <w:rPr>
          <w:rFonts w:ascii="Calibri" w:hAnsi="Calibri" w:cs="Calibri"/>
          <w:sz w:val="22"/>
        </w:rPr>
        <w:tab/>
      </w:r>
      <w:r w:rsidRPr="00C50B87">
        <w:rPr>
          <w:rFonts w:ascii="Calibri" w:hAnsi="Calibri" w:cs="Calibri"/>
          <w:sz w:val="22"/>
        </w:rPr>
        <w:tab/>
        <w:t xml:space="preserve">                                               </w:t>
      </w:r>
    </w:p>
    <w:p w:rsidR="005151AF" w:rsidRPr="00C50B87" w:rsidRDefault="005151AF" w:rsidP="005151AF">
      <w:pPr>
        <w:spacing w:line="240" w:lineRule="auto"/>
        <w:jc w:val="both"/>
        <w:rPr>
          <w:rFonts w:ascii="Calibri" w:hAnsi="Calibri" w:cs="Calibri"/>
          <w:sz w:val="22"/>
        </w:rPr>
      </w:pPr>
      <w:r w:rsidRPr="00C50B87">
        <w:rPr>
          <w:rFonts w:ascii="Calibri" w:hAnsi="Calibri" w:cs="Calibri"/>
          <w:sz w:val="22"/>
        </w:rPr>
        <w:t>________________</w:t>
      </w:r>
      <w:r w:rsidRPr="00C50B87">
        <w:rPr>
          <w:rFonts w:ascii="Calibri" w:hAnsi="Calibri" w:cs="Calibri"/>
          <w:b/>
        </w:rPr>
        <w:t xml:space="preserve"> В.В</w:t>
      </w:r>
      <w:r w:rsidRPr="00C50B87">
        <w:rPr>
          <w:rFonts w:ascii="Calibri" w:hAnsi="Calibri" w:cs="Calibri"/>
          <w:b/>
          <w:sz w:val="22"/>
        </w:rPr>
        <w:t xml:space="preserve">. </w:t>
      </w:r>
      <w:r>
        <w:rPr>
          <w:rFonts w:ascii="Calibri" w:hAnsi="Calibri" w:cs="Calibri"/>
          <w:b/>
        </w:rPr>
        <w:t>Стоянова</w:t>
      </w:r>
      <w:r w:rsidRPr="00C50B87">
        <w:rPr>
          <w:rFonts w:ascii="Calibri" w:hAnsi="Calibri" w:cs="Calibri"/>
          <w:sz w:val="22"/>
        </w:rPr>
        <w:t xml:space="preserve">                             </w:t>
      </w:r>
      <w:r w:rsidRPr="00C50B87">
        <w:rPr>
          <w:rFonts w:ascii="Calibri" w:hAnsi="Calibri" w:cs="Calibri"/>
          <w:sz w:val="22"/>
        </w:rPr>
        <w:tab/>
        <w:t xml:space="preserve">            </w:t>
      </w:r>
      <w:r>
        <w:rPr>
          <w:rFonts w:ascii="Calibri" w:hAnsi="Calibri" w:cs="Calibri"/>
          <w:sz w:val="22"/>
          <w:lang w:val="uk-UA"/>
        </w:rPr>
        <w:t xml:space="preserve">          </w:t>
      </w:r>
      <w:r w:rsidRPr="00C50B87">
        <w:rPr>
          <w:rFonts w:ascii="Calibri" w:hAnsi="Calibri" w:cs="Calibri"/>
          <w:sz w:val="22"/>
        </w:rPr>
        <w:t xml:space="preserve">________________  </w:t>
      </w:r>
      <w:r w:rsidRPr="00C50B87">
        <w:rPr>
          <w:rFonts w:ascii="Calibri" w:hAnsi="Calibri" w:cs="Calibri"/>
          <w:b/>
        </w:rPr>
        <w:t xml:space="preserve">О.О. </w:t>
      </w:r>
      <w:proofErr w:type="spellStart"/>
      <w:r w:rsidRPr="00C50B87">
        <w:rPr>
          <w:rFonts w:ascii="Calibri" w:hAnsi="Calibri" w:cs="Calibri"/>
          <w:b/>
        </w:rPr>
        <w:t>Візір</w:t>
      </w:r>
      <w:proofErr w:type="spellEnd"/>
    </w:p>
    <w:p w:rsidR="005151AF" w:rsidRPr="00C50B87" w:rsidRDefault="005151AF" w:rsidP="005151AF">
      <w:pPr>
        <w:spacing w:line="240" w:lineRule="auto"/>
        <w:rPr>
          <w:rFonts w:ascii="Calibri" w:hAnsi="Calibri" w:cs="Calibri"/>
          <w:sz w:val="22"/>
        </w:rPr>
      </w:pPr>
      <w:r w:rsidRPr="00C50B87">
        <w:rPr>
          <w:rFonts w:ascii="Calibri" w:hAnsi="Calibri" w:cs="Calibri"/>
          <w:sz w:val="22"/>
        </w:rPr>
        <w:t xml:space="preserve">      (</w:t>
      </w:r>
      <w:proofErr w:type="spellStart"/>
      <w:r w:rsidRPr="00C50B87">
        <w:rPr>
          <w:rFonts w:ascii="Calibri" w:hAnsi="Calibri" w:cs="Calibri"/>
          <w:sz w:val="22"/>
        </w:rPr>
        <w:t>підпис</w:t>
      </w:r>
      <w:proofErr w:type="spellEnd"/>
      <w:r w:rsidRPr="00C50B87">
        <w:rPr>
          <w:rFonts w:ascii="Calibri" w:hAnsi="Calibri" w:cs="Calibri"/>
          <w:sz w:val="22"/>
        </w:rPr>
        <w:t xml:space="preserve">)                                                                                                         </w:t>
      </w:r>
      <w:r>
        <w:rPr>
          <w:rFonts w:ascii="Calibri" w:hAnsi="Calibri" w:cs="Calibri"/>
          <w:sz w:val="22"/>
          <w:lang w:val="uk-UA"/>
        </w:rPr>
        <w:t xml:space="preserve">      </w:t>
      </w:r>
      <w:r w:rsidRPr="00C50B87">
        <w:rPr>
          <w:rFonts w:ascii="Calibri" w:hAnsi="Calibri" w:cs="Calibri"/>
          <w:sz w:val="22"/>
        </w:rPr>
        <w:t xml:space="preserve">   (</w:t>
      </w:r>
      <w:proofErr w:type="spellStart"/>
      <w:r w:rsidRPr="00C50B87">
        <w:rPr>
          <w:rFonts w:ascii="Calibri" w:hAnsi="Calibri" w:cs="Calibri"/>
          <w:sz w:val="22"/>
        </w:rPr>
        <w:t>підпис</w:t>
      </w:r>
      <w:proofErr w:type="spellEnd"/>
      <w:r w:rsidRPr="00C50B87">
        <w:rPr>
          <w:rFonts w:ascii="Calibri" w:hAnsi="Calibri" w:cs="Calibri"/>
          <w:sz w:val="22"/>
        </w:rPr>
        <w:t>)</w:t>
      </w:r>
    </w:p>
    <w:p w:rsidR="005151AF" w:rsidRPr="00C50B87" w:rsidRDefault="005151AF" w:rsidP="005151AF">
      <w:pPr>
        <w:spacing w:line="240" w:lineRule="auto"/>
        <w:rPr>
          <w:rFonts w:ascii="Calibri" w:hAnsi="Calibri" w:cs="Calibri"/>
          <w:i/>
          <w:sz w:val="22"/>
        </w:rPr>
      </w:pPr>
      <w:r w:rsidRPr="00C50B87">
        <w:rPr>
          <w:rFonts w:ascii="Calibri" w:hAnsi="Calibri" w:cs="Calibri"/>
          <w:i/>
          <w:sz w:val="22"/>
        </w:rPr>
        <w:t>«___»______________</w:t>
      </w:r>
      <w:r w:rsidRPr="00C50B87">
        <w:rPr>
          <w:rFonts w:ascii="Calibri" w:hAnsi="Calibri" w:cs="Calibri"/>
          <w:i/>
          <w:sz w:val="18"/>
        </w:rPr>
        <w:t>201</w:t>
      </w:r>
      <w:r>
        <w:rPr>
          <w:rFonts w:ascii="Calibri" w:hAnsi="Calibri" w:cs="Calibri"/>
          <w:i/>
          <w:sz w:val="18"/>
        </w:rPr>
        <w:t>9</w:t>
      </w:r>
      <w:r w:rsidRPr="00C50B87">
        <w:rPr>
          <w:rFonts w:ascii="Calibri" w:hAnsi="Calibri" w:cs="Calibri"/>
          <w:i/>
          <w:sz w:val="18"/>
        </w:rPr>
        <w:t>р</w:t>
      </w:r>
      <w:r w:rsidRPr="00C50B87">
        <w:rPr>
          <w:rFonts w:ascii="Calibri" w:hAnsi="Calibri" w:cs="Calibri"/>
          <w:i/>
          <w:sz w:val="22"/>
        </w:rPr>
        <w:t xml:space="preserve">.                                                        </w:t>
      </w:r>
      <w:r>
        <w:rPr>
          <w:rFonts w:ascii="Calibri" w:hAnsi="Calibri" w:cs="Calibri"/>
          <w:i/>
          <w:sz w:val="22"/>
          <w:lang w:val="uk-UA"/>
        </w:rPr>
        <w:t xml:space="preserve">          </w:t>
      </w:r>
      <w:r w:rsidRPr="00C50B87">
        <w:rPr>
          <w:rFonts w:ascii="Calibri" w:hAnsi="Calibri" w:cs="Calibri"/>
          <w:i/>
          <w:sz w:val="22"/>
        </w:rPr>
        <w:t xml:space="preserve">    «___»_________________</w:t>
      </w:r>
      <w:r w:rsidRPr="00C50B87">
        <w:rPr>
          <w:rFonts w:ascii="Calibri" w:hAnsi="Calibri" w:cs="Calibri"/>
          <w:i/>
          <w:sz w:val="18"/>
        </w:rPr>
        <w:t>201</w:t>
      </w:r>
      <w:r>
        <w:rPr>
          <w:rFonts w:ascii="Calibri" w:hAnsi="Calibri" w:cs="Calibri"/>
          <w:i/>
          <w:sz w:val="18"/>
        </w:rPr>
        <w:t>9</w:t>
      </w:r>
      <w:r w:rsidRPr="00C50B87">
        <w:rPr>
          <w:rFonts w:ascii="Calibri" w:hAnsi="Calibri" w:cs="Calibri"/>
          <w:i/>
          <w:sz w:val="18"/>
        </w:rPr>
        <w:t>р.</w:t>
      </w:r>
    </w:p>
    <w:p w:rsidR="005151AF" w:rsidRPr="00FE6EDF" w:rsidRDefault="005151AF" w:rsidP="005151AF">
      <w:pPr>
        <w:spacing w:line="240" w:lineRule="auto"/>
        <w:rPr>
          <w:rFonts w:ascii="Calibri" w:hAnsi="Calibri" w:cs="Calibri"/>
          <w:i/>
          <w:sz w:val="22"/>
          <w:lang w:val="uk-UA"/>
        </w:rPr>
      </w:pPr>
      <w:r w:rsidRPr="00C50B87">
        <w:rPr>
          <w:rFonts w:ascii="Calibri" w:hAnsi="Calibri" w:cs="Calibri"/>
          <w:i/>
          <w:sz w:val="22"/>
        </w:rPr>
        <w:t xml:space="preserve">                  </w:t>
      </w:r>
      <w:r w:rsidRPr="00C50B87">
        <w:rPr>
          <w:rFonts w:ascii="Calibri" w:hAnsi="Calibri" w:cs="Calibri"/>
          <w:i/>
          <w:sz w:val="16"/>
        </w:rPr>
        <w:t xml:space="preserve">М.П.                                                                                                                                    </w:t>
      </w:r>
      <w:r w:rsidRPr="00C50B87">
        <w:rPr>
          <w:rFonts w:ascii="Calibri" w:hAnsi="Calibri" w:cs="Calibri"/>
          <w:i/>
          <w:sz w:val="16"/>
        </w:rPr>
        <w:tab/>
      </w:r>
      <w:r>
        <w:rPr>
          <w:rFonts w:ascii="Calibri" w:hAnsi="Calibri" w:cs="Calibri"/>
          <w:i/>
          <w:sz w:val="16"/>
          <w:lang w:val="uk-UA"/>
        </w:rPr>
        <w:t xml:space="preserve">             </w:t>
      </w:r>
      <w:r w:rsidRPr="00FE6EDF">
        <w:rPr>
          <w:rFonts w:ascii="Calibri" w:hAnsi="Calibri" w:cs="Calibri"/>
          <w:i/>
          <w:sz w:val="16"/>
          <w:lang w:val="uk-UA"/>
        </w:rPr>
        <w:t>М.П.</w:t>
      </w:r>
    </w:p>
    <w:p w:rsidR="005E73C7" w:rsidRDefault="005E73C7" w:rsidP="00135780">
      <w:pPr>
        <w:ind w:right="-1" w:firstLine="425"/>
        <w:jc w:val="both"/>
        <w:rPr>
          <w:rFonts w:ascii="ISOCPEUR" w:hAnsi="ISOCPEUR" w:cs="Arial"/>
          <w:szCs w:val="24"/>
          <w:lang w:val="uk-UA"/>
        </w:rPr>
      </w:pPr>
    </w:p>
    <w:p w:rsidR="005151AF" w:rsidRDefault="005151AF" w:rsidP="005151AF">
      <w:pPr>
        <w:spacing w:line="240" w:lineRule="auto"/>
        <w:jc w:val="center"/>
        <w:rPr>
          <w:rFonts w:ascii="Arial Narrow" w:hAnsi="Arial Narrow"/>
          <w:b/>
          <w:i/>
          <w:sz w:val="32"/>
          <w:szCs w:val="20"/>
          <w:lang w:val="uk-UA"/>
        </w:rPr>
      </w:pPr>
      <w:r w:rsidRPr="00E245A5">
        <w:rPr>
          <w:rFonts w:ascii="Arial Narrow" w:hAnsi="Arial Narrow"/>
          <w:b/>
          <w:i/>
          <w:sz w:val="32"/>
          <w:szCs w:val="20"/>
          <w:lang w:val="uk-UA"/>
        </w:rPr>
        <w:t>Шановн</w:t>
      </w:r>
      <w:r>
        <w:rPr>
          <w:rFonts w:ascii="Arial Narrow" w:hAnsi="Arial Narrow"/>
          <w:b/>
          <w:i/>
          <w:sz w:val="32"/>
          <w:szCs w:val="20"/>
          <w:lang w:val="uk-UA"/>
        </w:rPr>
        <w:t xml:space="preserve">ий </w:t>
      </w:r>
      <w:r w:rsidRPr="001D0A09">
        <w:rPr>
          <w:rFonts w:ascii="Arial Narrow" w:hAnsi="Arial Narrow"/>
          <w:b/>
          <w:i/>
          <w:sz w:val="32"/>
          <w:szCs w:val="20"/>
          <w:lang w:val="uk-UA"/>
        </w:rPr>
        <w:t>Олександр Олексійович</w:t>
      </w:r>
      <w:r>
        <w:rPr>
          <w:rFonts w:ascii="Arial Narrow" w:hAnsi="Arial Narrow"/>
          <w:b/>
          <w:i/>
          <w:sz w:val="32"/>
          <w:szCs w:val="20"/>
          <w:lang w:val="uk-UA"/>
        </w:rPr>
        <w:t>!</w:t>
      </w:r>
    </w:p>
    <w:p w:rsidR="005151AF" w:rsidRDefault="005151AF" w:rsidP="00135780">
      <w:pPr>
        <w:ind w:right="-1" w:firstLine="425"/>
        <w:jc w:val="both"/>
        <w:rPr>
          <w:rFonts w:ascii="ISOCPEUR" w:hAnsi="ISOCPEUR" w:cs="Arial"/>
          <w:szCs w:val="24"/>
          <w:lang w:val="uk-UA"/>
        </w:rPr>
      </w:pPr>
    </w:p>
    <w:p w:rsidR="004519BD" w:rsidRPr="004519BD" w:rsidRDefault="004519BD" w:rsidP="00135780">
      <w:pPr>
        <w:ind w:right="-1" w:firstLine="425"/>
        <w:jc w:val="both"/>
        <w:rPr>
          <w:rFonts w:ascii="ISOCPEUR" w:hAnsi="ISOCPEUR" w:cs="Arial"/>
          <w:lang w:val="uk-UA"/>
        </w:rPr>
      </w:pPr>
      <w:r w:rsidRPr="004519BD">
        <w:rPr>
          <w:rFonts w:ascii="ISOCPEUR" w:hAnsi="ISOCPEUR" w:cs="Arial"/>
          <w:szCs w:val="24"/>
          <w:lang w:val="uk-UA"/>
        </w:rPr>
        <w:t xml:space="preserve">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 який </w:t>
      </w:r>
      <w:r>
        <w:rPr>
          <w:rFonts w:ascii="ISOCPEUR" w:hAnsi="ISOCPEUR" w:cs="Arial"/>
          <w:szCs w:val="24"/>
          <w:lang w:val="uk-UA"/>
        </w:rPr>
        <w:t>більш розширеною відповіддю додається до раніше виданої текстової частини п</w:t>
      </w:r>
      <w:r w:rsidRPr="004519BD">
        <w:rPr>
          <w:rFonts w:ascii="ISOCPEUR" w:hAnsi="ISOCPEUR" w:cs="Arial"/>
          <w:lang w:val="uk-UA"/>
        </w:rPr>
        <w:t>роект</w:t>
      </w:r>
      <w:r>
        <w:rPr>
          <w:rFonts w:ascii="ISOCPEUR" w:hAnsi="ISOCPEUR" w:cs="Arial"/>
          <w:lang w:val="uk-UA"/>
        </w:rPr>
        <w:t>у</w:t>
      </w:r>
      <w:r w:rsidRPr="004519BD">
        <w:rPr>
          <w:rFonts w:ascii="ISOCPEUR" w:hAnsi="ISOCPEUR" w:cs="Arial"/>
          <w:lang w:val="uk-UA"/>
        </w:rPr>
        <w:t xml:space="preserve"> містобудівної документації місцевого рівня, а саме </w:t>
      </w:r>
      <w:r w:rsidR="006D5BB8" w:rsidRPr="006D5BB8">
        <w:rPr>
          <w:rFonts w:ascii="ISOCPEUR" w:hAnsi="ISOCPEUR" w:cs="Arial"/>
          <w:b/>
          <w:lang w:val="uk-UA"/>
        </w:rPr>
        <w:t>"Детальний план частини території кварталу в селі Новоолександрівка Новоолександрівської сільської ради Дніпровського району Дніпропетровської області, щодо розміщення об’єктів придорожнього сервісу"</w:t>
      </w:r>
      <w:r w:rsidR="006D5BB8">
        <w:rPr>
          <w:rFonts w:ascii="ISOCPEUR" w:hAnsi="ISOCPEUR" w:cs="Arial"/>
          <w:b/>
          <w:lang w:val="uk-UA"/>
        </w:rPr>
        <w:t xml:space="preserve">, </w:t>
      </w:r>
      <w:r w:rsidRPr="004519BD">
        <w:rPr>
          <w:rFonts w:ascii="ISOCPEUR" w:hAnsi="ISOCPEUR" w:cs="Arial"/>
          <w:lang w:val="uk-UA"/>
        </w:rPr>
        <w:t xml:space="preserve">виконано ТОВ "Архрозвиток", згідно Рішення Новоолександрівської сільської ради Дніпропетровської області  </w:t>
      </w:r>
      <w:r w:rsidR="006D5BB8" w:rsidRPr="006D5BB8">
        <w:rPr>
          <w:rFonts w:ascii="ISOCPEUR" w:hAnsi="ISOCPEUR" w:cs="Arial"/>
          <w:lang w:val="uk-UA"/>
        </w:rPr>
        <w:t>№ 2842-29/VII від 26.04.2018р</w:t>
      </w:r>
      <w:r w:rsidR="006D5BB8">
        <w:rPr>
          <w:rFonts w:ascii="ISOCPEUR" w:hAnsi="ISOCPEUR" w:cs="Arial"/>
          <w:lang w:val="uk-UA"/>
        </w:rPr>
        <w:t xml:space="preserve">, </w:t>
      </w:r>
      <w:r w:rsidRPr="004519BD">
        <w:rPr>
          <w:rFonts w:ascii="ISOCPEUR" w:hAnsi="ISOCPEUR" w:cs="Arial"/>
          <w:lang w:val="uk-UA"/>
        </w:rPr>
        <w:t>відповідно до затвердженого завдання на розроблення детального плану території.</w:t>
      </w:r>
    </w:p>
    <w:p w:rsidR="004519BD" w:rsidRPr="004519BD" w:rsidRDefault="004519BD" w:rsidP="00135780">
      <w:pPr>
        <w:tabs>
          <w:tab w:val="left" w:pos="9781"/>
        </w:tabs>
        <w:ind w:right="-1" w:firstLine="425"/>
        <w:jc w:val="both"/>
        <w:rPr>
          <w:rFonts w:ascii="ISOCPEUR" w:hAnsi="ISOCPEUR" w:cs="Arial"/>
          <w:lang w:val="uk-UA"/>
        </w:rPr>
      </w:pPr>
      <w:r w:rsidRPr="004519BD">
        <w:rPr>
          <w:rFonts w:ascii="ISOCPEUR" w:hAnsi="ISOCPEUR" w:cs="Arial"/>
          <w:lang w:val="uk-UA"/>
        </w:rPr>
        <w:t xml:space="preserve">У відповідності до Закону України «Про регулювання містобудівної діяльності», детальний план території (ДПТ) – містобудівна документація, що визначає планувальну організацію та розвиток території. Детальний план території може виконуватись для ділянок в межах населених пунктів або поза межами населених пунктів. </w:t>
      </w:r>
    </w:p>
    <w:p w:rsidR="004519BD" w:rsidRDefault="004519BD" w:rsidP="00135780">
      <w:pPr>
        <w:tabs>
          <w:tab w:val="left" w:pos="9781"/>
        </w:tabs>
        <w:ind w:right="-1" w:firstLine="425"/>
        <w:jc w:val="both"/>
        <w:rPr>
          <w:rFonts w:ascii="ISOCPEUR" w:hAnsi="ISOCPEUR" w:cs="Arial"/>
          <w:lang w:val="uk-UA"/>
        </w:rPr>
      </w:pPr>
      <w:r w:rsidRPr="004519BD">
        <w:rPr>
          <w:rFonts w:ascii="ISOCPEUR" w:hAnsi="ISOCPEUR" w:cs="Arial"/>
          <w:lang w:val="uk-UA"/>
        </w:rPr>
        <w:t>Головна мета проекту - уточнення у більш крупному масштабі положень генерального плану одного з кварталів житлової зони населеного пункту, зміна функціонального використання частини території проектування та визначення її подальшого цільового призначення для можливості формування й розміщення ділянок під індивідуальну садибну забудову, визначення червоних ліній та ліній регулювання забудови. Визначення всіх планувальних обмежень використання території згідно з державними будівельними нормами.</w:t>
      </w:r>
    </w:p>
    <w:p w:rsidR="004519BD" w:rsidRPr="004519BD" w:rsidRDefault="004519BD" w:rsidP="00135780">
      <w:pPr>
        <w:tabs>
          <w:tab w:val="left" w:pos="9781"/>
        </w:tabs>
        <w:ind w:right="-1" w:firstLine="425"/>
        <w:jc w:val="both"/>
        <w:rPr>
          <w:rFonts w:ascii="ISOCPEUR" w:hAnsi="ISOCPEUR" w:cs="Arial"/>
          <w:lang w:val="uk-UA"/>
        </w:rPr>
      </w:pPr>
    </w:p>
    <w:p w:rsidR="00351D72" w:rsidRPr="004519BD" w:rsidRDefault="004519BD" w:rsidP="00135780">
      <w:pPr>
        <w:ind w:right="-1" w:firstLine="425"/>
        <w:jc w:val="center"/>
        <w:rPr>
          <w:rFonts w:ascii="ISOCPEUR" w:hAnsi="ISOCPEUR" w:cs="Arial"/>
          <w:b/>
          <w:color w:val="00B050"/>
          <w:lang w:val="uk-UA"/>
        </w:rPr>
      </w:pPr>
      <w:r>
        <w:rPr>
          <w:rFonts w:ascii="ISOCPEUR" w:hAnsi="ISOCPEUR" w:cs="Arial"/>
          <w:b/>
          <w:color w:val="00B050"/>
          <w:lang w:val="uk-UA"/>
        </w:rPr>
        <w:t xml:space="preserve">Розділ № </w:t>
      </w:r>
      <w:r w:rsidR="00351D72" w:rsidRPr="004519BD">
        <w:rPr>
          <w:rFonts w:ascii="ISOCPEUR" w:hAnsi="ISOCPEUR" w:cs="Arial"/>
          <w:b/>
          <w:color w:val="00B050"/>
          <w:lang w:val="uk-UA"/>
        </w:rPr>
        <w:t>15. Містобудівні заходи щодо поліпшення стану навколишнього середовища</w:t>
      </w:r>
    </w:p>
    <w:p w:rsidR="00351D72" w:rsidRPr="004519BD" w:rsidRDefault="00351D72" w:rsidP="00135780">
      <w:pPr>
        <w:ind w:right="-1" w:firstLine="425"/>
        <w:jc w:val="center"/>
        <w:rPr>
          <w:rFonts w:ascii="ISOCPEUR" w:hAnsi="ISOCPEUR" w:cs="Arial"/>
          <w:b/>
          <w:color w:val="00B050"/>
          <w:lang w:val="uk-UA"/>
        </w:rPr>
      </w:pPr>
      <w:r w:rsidRPr="004519BD">
        <w:rPr>
          <w:rFonts w:ascii="ISOCPEUR" w:hAnsi="ISOCPEUR" w:cs="Arial"/>
          <w:b/>
          <w:color w:val="00B050"/>
          <w:lang w:val="uk-UA"/>
        </w:rPr>
        <w:t xml:space="preserve"> «ОХОРОНА ПРИРОДНОГО НАВКОЛИШНЬОГО СЕРЕДОВИЩА» </w:t>
      </w:r>
    </w:p>
    <w:p w:rsidR="00351D72" w:rsidRPr="004519BD" w:rsidRDefault="00351D72" w:rsidP="00135780">
      <w:pPr>
        <w:ind w:right="-1" w:firstLine="425"/>
        <w:jc w:val="center"/>
        <w:rPr>
          <w:rFonts w:ascii="ISOCPEUR" w:hAnsi="ISOCPEUR" w:cs="Arial"/>
          <w:b/>
          <w:color w:val="00B050"/>
          <w:lang w:val="uk-UA"/>
        </w:rPr>
      </w:pPr>
      <w:r w:rsidRPr="004519BD">
        <w:rPr>
          <w:rFonts w:ascii="ISOCPEUR" w:hAnsi="ISOCPEUR" w:cs="Arial"/>
          <w:b/>
          <w:color w:val="00B050"/>
          <w:lang w:val="uk-UA"/>
        </w:rPr>
        <w:t>(ЗВІТ ПРО СТРАТЕГІЧНУ ЕКОЛОГІЧНУ ОЦІНКУ)</w:t>
      </w:r>
    </w:p>
    <w:p w:rsidR="00351D72" w:rsidRPr="004519BD" w:rsidRDefault="00351D72" w:rsidP="00135780">
      <w:pPr>
        <w:ind w:right="-1" w:firstLine="425"/>
        <w:jc w:val="both"/>
        <w:rPr>
          <w:rFonts w:ascii="ISOCPEUR" w:hAnsi="ISOCPEUR" w:cs="Arial"/>
          <w:b/>
          <w:color w:val="00B050"/>
          <w:szCs w:val="24"/>
          <w:lang w:val="uk-UA"/>
        </w:rPr>
      </w:pPr>
      <w:r w:rsidRPr="004519BD">
        <w:rPr>
          <w:rFonts w:ascii="ISOCPEUR" w:hAnsi="ISOCPEUR" w:cs="Arial"/>
          <w:b/>
          <w:color w:val="00B050"/>
          <w:szCs w:val="24"/>
          <w:lang w:val="uk-UA"/>
        </w:rPr>
        <w:t>ПЕРЕДУМОВИ.</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 xml:space="preserve">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w:t>
      </w:r>
      <w:r w:rsidRPr="004519BD">
        <w:rPr>
          <w:rFonts w:ascii="ISOCPEUR" w:hAnsi="ISOCPEUR" w:cs="Arial"/>
          <w:szCs w:val="24"/>
          <w:lang w:val="uk-UA"/>
        </w:rPr>
        <w:lastRenderedPageBreak/>
        <w:t>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 xml:space="preserve">Стратегічна екологічна оцінка стратегій, планів і програм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Стратегічна екологічна оцінка (далі – СЕО) – це інструмент стратегічного планування, направлений на включення екологічних пріоритетів в програми, плани, політики. Досвід багатьох країн продемонстрував високу ефективність СЕО як інструмента планування, що сприяє якості розроблюваних планів, програм, стратегій тощо.</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Метою СЕО є забезпечення високого рівня захисту навколишнього середовища та сприяння інтеграції екологічних міркувань у підготовку планів з метою просування сталого розвитку. Це системний інструмент оцінки, який підтримує та інформує про процес прийняття рішень. Перше завдання було визначити обсяг (</w:t>
      </w:r>
      <w:proofErr w:type="spellStart"/>
      <w:r w:rsidRPr="004519BD">
        <w:rPr>
          <w:rFonts w:ascii="ISOCPEUR" w:hAnsi="ISOCPEUR" w:cs="Arial"/>
          <w:szCs w:val="24"/>
          <w:lang w:val="uk-UA"/>
        </w:rPr>
        <w:t>скоупінг</w:t>
      </w:r>
      <w:proofErr w:type="spellEnd"/>
      <w:r w:rsidRPr="004519BD">
        <w:rPr>
          <w:rFonts w:ascii="ISOCPEUR" w:hAnsi="ISOCPEUR" w:cs="Arial"/>
          <w:szCs w:val="24"/>
          <w:lang w:val="uk-UA"/>
        </w:rPr>
        <w:t>) стратегічної екологічної оцінки та ключові екологічні проблеми,  коло органів влади, які братимуть участь у консультаціях, та зацікавлених сторін і необхідного ступеня залучення громадськості до консультацій і участі у СЕО.</w:t>
      </w:r>
    </w:p>
    <w:p w:rsidR="00351D72" w:rsidRPr="004519BD" w:rsidRDefault="00351D72" w:rsidP="00135780">
      <w:pPr>
        <w:ind w:right="-1" w:firstLine="425"/>
        <w:jc w:val="both"/>
        <w:rPr>
          <w:rFonts w:ascii="ISOCPEUR" w:hAnsi="ISOCPEUR" w:cs="Arial"/>
          <w:szCs w:val="24"/>
          <w:u w:val="single"/>
          <w:lang w:val="uk-UA"/>
        </w:rPr>
      </w:pPr>
      <w:r w:rsidRPr="004519BD">
        <w:rPr>
          <w:rFonts w:ascii="ISOCPEUR" w:hAnsi="ISOCPEUR" w:cs="Arial"/>
          <w:szCs w:val="24"/>
          <w:u w:val="single"/>
          <w:lang w:val="uk-UA"/>
        </w:rPr>
        <w:t>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p w:rsidR="00351D72" w:rsidRPr="004519BD" w:rsidRDefault="00351D72" w:rsidP="00135780">
      <w:pPr>
        <w:ind w:right="-1" w:firstLine="425"/>
        <w:jc w:val="both"/>
        <w:rPr>
          <w:rFonts w:ascii="ISOCPEUR" w:hAnsi="ISOCPEUR" w:cs="Arial"/>
          <w:b/>
          <w:szCs w:val="24"/>
          <w:lang w:val="uk-UA"/>
        </w:rPr>
      </w:pPr>
    </w:p>
    <w:p w:rsidR="00351D72" w:rsidRPr="004519BD" w:rsidRDefault="00351D72" w:rsidP="00135780">
      <w:pPr>
        <w:ind w:right="-1" w:firstLine="425"/>
        <w:jc w:val="both"/>
        <w:rPr>
          <w:rFonts w:ascii="ISOCPEUR" w:hAnsi="ISOCPEUR" w:cs="Arial"/>
          <w:b/>
          <w:color w:val="00B050"/>
          <w:szCs w:val="24"/>
          <w:lang w:val="uk-UA"/>
        </w:rPr>
      </w:pPr>
      <w:r w:rsidRPr="004519BD">
        <w:rPr>
          <w:rFonts w:ascii="ISOCPEUR" w:hAnsi="ISOCPEUR" w:cs="Arial"/>
          <w:b/>
          <w:color w:val="00B050"/>
          <w:szCs w:val="24"/>
          <w:lang w:val="uk-UA"/>
        </w:rPr>
        <w:t>НОРМАТИВНО-ПРАВОВА БАЗА ПРОВЕДЕННЯ СЕО В УКРАЇНІ. (ПОСИЛАННЯ).</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Засади екологічної політики України визначені Законом України «Про основні засади (Стратегію) державної екологічної політики на період до 2020 року» (ухвалено Верховною Радою України 21 грудня 2010 року). В цьому законі СЕО згадується в основних принципах національної екологічної політики, інструментах реалізації національної екологічної політики та показниках ефективності Стратегії. Зокрема, одним з показників цілі 4 Стратегії «Інтеграція екологічної політики та вдосконалення системи інтегрованого екологічного управління».</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У 2012 році Наказом Міністерства екології та природних ресурсів України (від 17.12.2012 р. №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 xml:space="preserve">21 лютого 2017 р. у Верховній Раді України було зареєстровано нову редакцію законопроекту «Про стратегічну екологічну оцінку» (реєстраційний № 6106). Метою </w:t>
      </w:r>
      <w:r w:rsidRPr="004519BD">
        <w:rPr>
          <w:rFonts w:ascii="ISOCPEUR" w:hAnsi="ISOCPEUR" w:cs="Arial"/>
          <w:szCs w:val="24"/>
          <w:lang w:val="uk-UA"/>
        </w:rPr>
        <w:lastRenderedPageBreak/>
        <w:t>законопроекту є встановлення сфери застосування та порядку здійснення стратегічної екологічної оцінки документів державного планування на довкілля. Законопроект, розроблений на виконання пункту 239 плану заходів з імплементації Угоди про асоціацію між Україною та ЄС, спрямований на імплементацію Директиви 2001/42/ЄС Європейського Парламенту та Ради від 27 червня 2001 р. про оцінку наслідків окремих планів та програм для довкілля.</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351D72" w:rsidRPr="004519BD" w:rsidRDefault="00351D72" w:rsidP="00135780">
      <w:pPr>
        <w:spacing w:line="236" w:lineRule="auto"/>
        <w:ind w:right="-1" w:firstLine="425"/>
        <w:rPr>
          <w:rFonts w:ascii="ISOCPEUR" w:hAnsi="ISOCPEUR" w:cs="Arial"/>
          <w:szCs w:val="24"/>
          <w:lang w:val="uk-UA"/>
        </w:rPr>
      </w:pPr>
      <w:r w:rsidRPr="004519BD">
        <w:rPr>
          <w:rFonts w:ascii="ISOCPEUR" w:hAnsi="ISOCPEUR" w:cs="Arial"/>
          <w:szCs w:val="24"/>
          <w:lang w:val="uk-UA"/>
        </w:rPr>
        <w:t xml:space="preserve">Закон України «Про регулювання містобудівної діяльності»; </w:t>
      </w:r>
    </w:p>
    <w:p w:rsidR="00351D72" w:rsidRPr="004519BD" w:rsidRDefault="00351D72" w:rsidP="00135780">
      <w:pPr>
        <w:spacing w:line="236" w:lineRule="auto"/>
        <w:ind w:right="-1" w:firstLine="425"/>
        <w:rPr>
          <w:rFonts w:ascii="ISOCPEUR" w:hAnsi="ISOCPEUR" w:cs="Arial"/>
          <w:szCs w:val="24"/>
          <w:lang w:val="uk-UA"/>
        </w:rPr>
      </w:pPr>
      <w:r w:rsidRPr="004519BD">
        <w:rPr>
          <w:rFonts w:ascii="ISOCPEUR" w:hAnsi="ISOCPEUR" w:cs="Arial"/>
          <w:szCs w:val="24"/>
          <w:lang w:val="uk-UA"/>
        </w:rPr>
        <w:t>Закон України «Про охорону навколишнього природного середовища»</w:t>
      </w:r>
    </w:p>
    <w:p w:rsidR="00351D72" w:rsidRPr="004519BD" w:rsidRDefault="00351D72" w:rsidP="00135780">
      <w:pPr>
        <w:spacing w:line="236" w:lineRule="auto"/>
        <w:ind w:right="-1" w:firstLine="425"/>
        <w:rPr>
          <w:rFonts w:ascii="ISOCPEUR" w:hAnsi="ISOCPEUR" w:cs="Arial"/>
          <w:szCs w:val="24"/>
          <w:lang w:val="uk-UA"/>
        </w:rPr>
      </w:pPr>
      <w:r w:rsidRPr="004519BD">
        <w:rPr>
          <w:rFonts w:ascii="ISOCPEUR" w:hAnsi="ISOCPEUR" w:cs="Arial"/>
          <w:szCs w:val="24"/>
          <w:lang w:val="uk-UA"/>
        </w:rPr>
        <w:t xml:space="preserve">Закон України «Про стратегічну екологічну оцінку» </w:t>
      </w:r>
    </w:p>
    <w:p w:rsidR="00351D72" w:rsidRPr="004519BD" w:rsidRDefault="00351D72" w:rsidP="00135780">
      <w:pPr>
        <w:spacing w:line="236" w:lineRule="auto"/>
        <w:ind w:right="-1" w:firstLine="425"/>
        <w:rPr>
          <w:rFonts w:ascii="ISOCPEUR" w:hAnsi="ISOCPEUR" w:cs="Arial"/>
          <w:szCs w:val="24"/>
          <w:lang w:val="uk-UA"/>
        </w:rPr>
      </w:pPr>
      <w:r w:rsidRPr="004519BD">
        <w:rPr>
          <w:rFonts w:ascii="ISOCPEUR" w:hAnsi="ISOCPEUR" w:cs="Arial"/>
          <w:szCs w:val="24"/>
          <w:lang w:val="uk-UA"/>
        </w:rPr>
        <w:t>Закон України «Про оцінки впливу на довкілля»</w:t>
      </w:r>
    </w:p>
    <w:p w:rsidR="00351D72" w:rsidRPr="004519BD" w:rsidRDefault="00351D72" w:rsidP="00135780">
      <w:pPr>
        <w:spacing w:line="236" w:lineRule="auto"/>
        <w:ind w:left="820" w:right="-1"/>
        <w:rPr>
          <w:rFonts w:ascii="ISOCPEUR" w:hAnsi="ISOCPEUR" w:cs="Arial"/>
          <w:szCs w:val="24"/>
          <w:lang w:val="uk-UA"/>
        </w:rPr>
      </w:pPr>
    </w:p>
    <w:p w:rsidR="003E4766" w:rsidRDefault="00351D72" w:rsidP="00135780">
      <w:pPr>
        <w:ind w:right="-1" w:firstLine="425"/>
        <w:jc w:val="center"/>
        <w:rPr>
          <w:rFonts w:ascii="ISOCPEUR" w:hAnsi="ISOCPEUR" w:cs="Arial"/>
          <w:b/>
          <w:color w:val="00B050"/>
          <w:szCs w:val="24"/>
          <w:lang w:val="uk-UA"/>
        </w:rPr>
      </w:pPr>
      <w:r w:rsidRPr="004519BD">
        <w:rPr>
          <w:rFonts w:ascii="ISOCPEUR" w:hAnsi="ISOCPEUR" w:cs="Arial"/>
          <w:b/>
          <w:color w:val="00B050"/>
          <w:szCs w:val="24"/>
          <w:lang w:val="uk-UA"/>
        </w:rPr>
        <w:t xml:space="preserve">ЗМІСТ. </w:t>
      </w:r>
    </w:p>
    <w:p w:rsidR="00351D72" w:rsidRPr="004519BD" w:rsidRDefault="00351D72" w:rsidP="00135780">
      <w:pPr>
        <w:ind w:right="-1" w:firstLine="425"/>
        <w:jc w:val="center"/>
        <w:rPr>
          <w:rFonts w:ascii="ISOCPEUR" w:hAnsi="ISOCPEUR" w:cs="Arial"/>
          <w:color w:val="00B050"/>
          <w:szCs w:val="24"/>
          <w:lang w:val="uk-UA"/>
        </w:rPr>
      </w:pPr>
      <w:r w:rsidRPr="004519BD">
        <w:rPr>
          <w:rFonts w:ascii="ISOCPEUR" w:hAnsi="ISOCPEUR" w:cs="Arial"/>
          <w:b/>
          <w:color w:val="00B050"/>
          <w:szCs w:val="24"/>
          <w:lang w:val="uk-UA"/>
        </w:rPr>
        <w:t>(</w:t>
      </w:r>
      <w:r w:rsidRPr="004519BD">
        <w:rPr>
          <w:rFonts w:ascii="ISOCPEUR" w:hAnsi="ISOCPEUR" w:cs="Arial"/>
          <w:b/>
          <w:color w:val="00B050"/>
          <w:lang w:val="uk-UA"/>
        </w:rPr>
        <w:t>звіту про стратегічну екологічну оцінку)</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1) зміст та основні цілі документа державного планування, його зв’язок з іншими документами державного планування;</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 xml:space="preserve">6) опис наслідків для довкілля, у тому числі для здоров’я населення, у тому числі вторинних, кумулятивних, </w:t>
      </w:r>
      <w:proofErr w:type="spellStart"/>
      <w:r w:rsidRPr="004519BD">
        <w:rPr>
          <w:rFonts w:ascii="ISOCPEUR" w:hAnsi="ISOCPEUR" w:cs="Arial"/>
          <w:szCs w:val="24"/>
          <w:lang w:val="uk-UA"/>
        </w:rPr>
        <w:t>синергічних</w:t>
      </w:r>
      <w:proofErr w:type="spellEnd"/>
      <w:r w:rsidRPr="004519BD">
        <w:rPr>
          <w:rFonts w:ascii="ISOCPEUR" w:hAnsi="ISOCPEUR" w:cs="Arial"/>
          <w:szCs w:val="24"/>
          <w:lang w:val="uk-UA"/>
        </w:rPr>
        <w:t xml:space="preserve">, </w:t>
      </w:r>
      <w:proofErr w:type="spellStart"/>
      <w:r w:rsidRPr="004519BD">
        <w:rPr>
          <w:rFonts w:ascii="ISOCPEUR" w:hAnsi="ISOCPEUR" w:cs="Arial"/>
          <w:szCs w:val="24"/>
          <w:lang w:val="uk-UA"/>
        </w:rPr>
        <w:t>коротко-</w:t>
      </w:r>
      <w:proofErr w:type="spellEnd"/>
      <w:r w:rsidRPr="004519BD">
        <w:rPr>
          <w:rFonts w:ascii="ISOCPEUR" w:hAnsi="ISOCPEUR" w:cs="Arial"/>
          <w:szCs w:val="24"/>
          <w:lang w:val="uk-UA"/>
        </w:rPr>
        <w:t xml:space="preserve">, </w:t>
      </w:r>
      <w:proofErr w:type="spellStart"/>
      <w:r w:rsidRPr="004519BD">
        <w:rPr>
          <w:rFonts w:ascii="ISOCPEUR" w:hAnsi="ISOCPEUR" w:cs="Arial"/>
          <w:szCs w:val="24"/>
          <w:lang w:val="uk-UA"/>
        </w:rPr>
        <w:t>середньо-</w:t>
      </w:r>
      <w:proofErr w:type="spellEnd"/>
      <w:r w:rsidRPr="004519BD">
        <w:rPr>
          <w:rFonts w:ascii="ISOCPEUR" w:hAnsi="ISOCPEUR" w:cs="Arial"/>
          <w:szCs w:val="24"/>
          <w:lang w:val="uk-UA"/>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Дякуємо за попередню перевірку. Чекаємо корегованої частини ПЗ</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lastRenderedPageBreak/>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351D72" w:rsidRPr="004519BD" w:rsidRDefault="00351D72" w:rsidP="00135780">
      <w:pPr>
        <w:ind w:right="-1" w:firstLine="425"/>
        <w:jc w:val="both"/>
        <w:rPr>
          <w:rFonts w:ascii="ISOCPEUR" w:hAnsi="ISOCPEUR" w:cs="Arial"/>
          <w:szCs w:val="24"/>
          <w:lang w:val="uk-UA"/>
        </w:rPr>
      </w:pPr>
      <w:r w:rsidRPr="004519BD">
        <w:rPr>
          <w:rFonts w:ascii="ISOCPEUR" w:hAnsi="ISOCPEUR" w:cs="Arial"/>
          <w:szCs w:val="24"/>
          <w:lang w:val="uk-UA"/>
        </w:rPr>
        <w:t>10) опис ймовірних транскордонних наслідків для довкілля, у тому числі для здоров’я населення (за наявності);</w:t>
      </w:r>
    </w:p>
    <w:p w:rsidR="00351D72" w:rsidRPr="004519BD" w:rsidRDefault="00351D72" w:rsidP="00135780">
      <w:pPr>
        <w:ind w:right="-1" w:firstLine="425"/>
        <w:jc w:val="both"/>
        <w:rPr>
          <w:rFonts w:ascii="ISOCPEUR" w:hAnsi="ISOCPEUR"/>
          <w:bCs/>
          <w:szCs w:val="24"/>
          <w:lang w:val="uk-UA"/>
        </w:rPr>
      </w:pPr>
      <w:r w:rsidRPr="004519BD">
        <w:rPr>
          <w:rFonts w:ascii="ISOCPEUR" w:hAnsi="ISOCPEUR" w:cs="Arial"/>
          <w:szCs w:val="24"/>
          <w:lang w:val="uk-UA"/>
        </w:rPr>
        <w:t>11) резюме нетехнічного характеру інформації, передбаченої пунктами 1-10 цієї частини, розраховане на широку аудиторію.</w:t>
      </w:r>
    </w:p>
    <w:p w:rsidR="00351D72" w:rsidRPr="004519BD" w:rsidRDefault="00351D72" w:rsidP="00351D72">
      <w:pPr>
        <w:ind w:left="142" w:right="141" w:firstLine="425"/>
        <w:jc w:val="both"/>
        <w:rPr>
          <w:rFonts w:ascii="ISOCPEUR" w:hAnsi="ISOCPEUR" w:cs="Arial"/>
          <w:b/>
          <w:szCs w:val="24"/>
          <w:lang w:val="uk-UA"/>
        </w:rPr>
      </w:pPr>
    </w:p>
    <w:p w:rsidR="00351D72" w:rsidRPr="004519BD" w:rsidRDefault="00351D72" w:rsidP="00135780">
      <w:pPr>
        <w:tabs>
          <w:tab w:val="left" w:pos="9356"/>
        </w:tabs>
        <w:suppressAutoHyphens/>
        <w:spacing w:line="240" w:lineRule="auto"/>
        <w:ind w:right="-1" w:firstLine="567"/>
        <w:jc w:val="center"/>
        <w:rPr>
          <w:rFonts w:ascii="ISOCPEUR" w:hAnsi="ISOCPEUR" w:cs="Arial"/>
          <w:b/>
          <w:color w:val="00B050"/>
          <w:szCs w:val="24"/>
          <w:lang w:val="uk-UA"/>
        </w:rPr>
      </w:pPr>
      <w:r w:rsidRPr="004519BD">
        <w:rPr>
          <w:rFonts w:ascii="ISOCPEUR" w:hAnsi="ISOCPEUR" w:cs="Arial"/>
          <w:b/>
          <w:color w:val="00B050"/>
          <w:szCs w:val="24"/>
          <w:lang w:val="uk-UA"/>
        </w:rPr>
        <w:t>1) Зміст та основні цілі документа державного планування, його зв’язок з іншими документами державного планування.</w:t>
      </w:r>
    </w:p>
    <w:p w:rsidR="005615A9" w:rsidRPr="00135780" w:rsidRDefault="00135780" w:rsidP="00135780">
      <w:pPr>
        <w:tabs>
          <w:tab w:val="left" w:pos="9356"/>
        </w:tabs>
        <w:ind w:right="-1" w:firstLine="425"/>
        <w:jc w:val="both"/>
        <w:rPr>
          <w:rFonts w:ascii="ISOCPEUR" w:hAnsi="ISOCPEUR" w:cs="Arial"/>
          <w:szCs w:val="24"/>
          <w:lang w:val="uk-UA"/>
        </w:rPr>
      </w:pPr>
      <w:r w:rsidRPr="00135780">
        <w:rPr>
          <w:rFonts w:ascii="ISOCPEUR" w:hAnsi="ISOCPEUR" w:cs="Arial"/>
          <w:szCs w:val="24"/>
          <w:lang w:val="uk-UA"/>
        </w:rPr>
        <w:t xml:space="preserve">Документом державного планування, в даному випадку є </w:t>
      </w:r>
      <w:r w:rsidRPr="00135780">
        <w:rPr>
          <w:rFonts w:ascii="ISOCPEUR" w:hAnsi="ISOCPEUR" w:cs="Arial"/>
          <w:lang w:val="uk-UA"/>
        </w:rPr>
        <w:t>«</w:t>
      </w:r>
      <w:r w:rsidR="005615A9" w:rsidRPr="005615A9">
        <w:rPr>
          <w:rFonts w:ascii="ISOCPEUR" w:hAnsi="ISOCPEUR" w:cs="Arial"/>
          <w:szCs w:val="24"/>
          <w:lang w:val="uk-UA"/>
        </w:rPr>
        <w:t>Детальний план частини території кварталу в селі Новоолександрівка Новоолександрівської сільської ради Дніпровського району Дніпропетровської області, щодо розміщення об’єктів придорожнього сервісу</w:t>
      </w:r>
      <w:r w:rsidR="005615A9" w:rsidRPr="00135780">
        <w:rPr>
          <w:rFonts w:ascii="ISOCPEUR" w:hAnsi="ISOCPEUR" w:cs="Arial"/>
          <w:lang w:val="uk-UA"/>
        </w:rPr>
        <w:t>»</w:t>
      </w:r>
      <w:r w:rsidR="005615A9" w:rsidRPr="00135780">
        <w:rPr>
          <w:rFonts w:ascii="ISOCPEUR" w:hAnsi="ISOCPEUR" w:cs="Arial"/>
          <w:szCs w:val="24"/>
          <w:lang w:val="uk-UA"/>
        </w:rPr>
        <w:t>.</w:t>
      </w:r>
    </w:p>
    <w:p w:rsidR="00135780" w:rsidRPr="00135780" w:rsidRDefault="00135780" w:rsidP="00135780">
      <w:pPr>
        <w:tabs>
          <w:tab w:val="left" w:pos="9356"/>
        </w:tabs>
        <w:ind w:right="-1" w:firstLine="425"/>
        <w:jc w:val="both"/>
        <w:rPr>
          <w:rFonts w:ascii="ISOCPEUR" w:hAnsi="ISOCPEUR" w:cs="Arial"/>
          <w:szCs w:val="24"/>
          <w:lang w:val="uk-UA"/>
        </w:rPr>
      </w:pPr>
      <w:r w:rsidRPr="00135780">
        <w:rPr>
          <w:rFonts w:ascii="ISOCPEUR" w:hAnsi="ISOCPEUR" w:cs="Arial"/>
          <w:szCs w:val="24"/>
          <w:lang w:val="uk-UA"/>
        </w:rPr>
        <w:t xml:space="preserve">Основною метою розробки ДПТ було відобразити поточний стан соціального та економічного розвитку села </w:t>
      </w:r>
      <w:r w:rsidRPr="00135780">
        <w:rPr>
          <w:rFonts w:ascii="ISOCPEUR" w:hAnsi="ISOCPEUR" w:cs="Arial"/>
          <w:lang w:val="uk-UA"/>
        </w:rPr>
        <w:t>Новоолександрівка</w:t>
      </w:r>
      <w:r w:rsidRPr="00135780">
        <w:rPr>
          <w:rFonts w:ascii="ISOCPEUR" w:hAnsi="ISOCPEUR" w:cs="Arial"/>
          <w:szCs w:val="24"/>
          <w:lang w:val="uk-UA"/>
        </w:rPr>
        <w:t xml:space="preserve"> загалом, і дати в текстовій частині уточнення до раніше розробленої містобудівної документації (генеральний план с.</w:t>
      </w:r>
      <w:r w:rsidRPr="00135780">
        <w:rPr>
          <w:rFonts w:ascii="ISOCPEUR" w:hAnsi="ISOCPEUR" w:cs="Arial"/>
          <w:lang w:val="uk-UA"/>
        </w:rPr>
        <w:t xml:space="preserve"> Новоолександрівка</w:t>
      </w:r>
      <w:r w:rsidRPr="00135780">
        <w:rPr>
          <w:rFonts w:ascii="ISOCPEUR" w:hAnsi="ISOCPEUR" w:cs="Arial"/>
          <w:szCs w:val="24"/>
          <w:lang w:val="uk-UA"/>
        </w:rPr>
        <w:t>).</w:t>
      </w:r>
    </w:p>
    <w:p w:rsidR="00135780" w:rsidRPr="004B37B6" w:rsidRDefault="00135780" w:rsidP="00135780">
      <w:pPr>
        <w:tabs>
          <w:tab w:val="left" w:pos="9356"/>
        </w:tabs>
        <w:ind w:right="-1" w:firstLine="425"/>
        <w:jc w:val="both"/>
        <w:rPr>
          <w:rFonts w:ascii="ISOCPEUR" w:hAnsi="ISOCPEUR" w:cs="Arial"/>
          <w:szCs w:val="24"/>
          <w:lang w:val="uk-UA"/>
        </w:rPr>
      </w:pPr>
      <w:r w:rsidRPr="004B37B6">
        <w:rPr>
          <w:rFonts w:ascii="ISOCPEUR" w:hAnsi="ISOCPEUR" w:cs="Arial"/>
          <w:szCs w:val="24"/>
          <w:lang w:val="uk-UA"/>
        </w:rPr>
        <w:t>Даний детальний план території є містобудівною документацією місцевого рівня, яка визначає функціональне призначення, параметри забудови земельної ділянки з метою розміщення об’єктів будівництва.</w:t>
      </w:r>
    </w:p>
    <w:p w:rsidR="00135780" w:rsidRPr="004B37B6" w:rsidRDefault="00135780" w:rsidP="00135780">
      <w:pPr>
        <w:tabs>
          <w:tab w:val="left" w:pos="9356"/>
        </w:tabs>
        <w:ind w:right="-1" w:firstLine="425"/>
        <w:jc w:val="both"/>
        <w:rPr>
          <w:rFonts w:ascii="ISOCPEUR" w:hAnsi="ISOCPEUR" w:cs="Arial"/>
          <w:szCs w:val="24"/>
          <w:lang w:val="uk-UA"/>
        </w:rPr>
      </w:pPr>
      <w:r w:rsidRPr="004B37B6">
        <w:rPr>
          <w:rFonts w:ascii="ISOCPEUR" w:hAnsi="ISOCPEUR" w:cs="Arial"/>
          <w:szCs w:val="24"/>
          <w:lang w:val="uk-UA"/>
        </w:rPr>
        <w:t>Даний детальний план формує принципи планувальної організації забудови, та уточняє в більш крупному масштабі положення Містобудівної документації «Генеральний план с.</w:t>
      </w:r>
      <w:r w:rsidRPr="004B37B6">
        <w:rPr>
          <w:rFonts w:ascii="ISOCPEUR" w:hAnsi="ISOCPEUR" w:cs="Arial"/>
          <w:lang w:val="uk-UA"/>
        </w:rPr>
        <w:t xml:space="preserve"> Новоолександрівка</w:t>
      </w:r>
      <w:r w:rsidRPr="004B37B6">
        <w:rPr>
          <w:rFonts w:ascii="ISOCPEUR" w:hAnsi="ISOCPEUR" w:cs="Arial"/>
          <w:szCs w:val="24"/>
          <w:lang w:val="uk-UA"/>
        </w:rPr>
        <w:t xml:space="preserve">» виконаний </w:t>
      </w:r>
      <w:r w:rsidR="004B37B6" w:rsidRPr="004B37B6">
        <w:rPr>
          <w:rFonts w:ascii="ISOCPEUR" w:hAnsi="ISOCPEUR" w:cs="Arial"/>
          <w:szCs w:val="24"/>
          <w:lang w:val="uk-UA"/>
        </w:rPr>
        <w:t xml:space="preserve">та </w:t>
      </w:r>
      <w:r w:rsidRPr="004B37B6">
        <w:rPr>
          <w:rFonts w:ascii="ISOCPEUR" w:hAnsi="ISOCPEUR" w:cs="Arial"/>
          <w:szCs w:val="24"/>
          <w:lang w:val="uk-UA"/>
        </w:rPr>
        <w:t xml:space="preserve">затверджений </w:t>
      </w:r>
      <w:r w:rsidR="004B37B6" w:rsidRPr="004B37B6">
        <w:rPr>
          <w:rFonts w:ascii="ISOCPEUR" w:hAnsi="ISOCPEUR" w:cs="Arial"/>
          <w:szCs w:val="24"/>
          <w:lang w:val="uk-UA"/>
        </w:rPr>
        <w:t>до</w:t>
      </w:r>
      <w:r w:rsidRPr="004B37B6">
        <w:rPr>
          <w:rFonts w:ascii="ISOCPEUR" w:hAnsi="ISOCPEUR" w:cs="Arial"/>
          <w:szCs w:val="24"/>
          <w:lang w:val="uk-UA"/>
        </w:rPr>
        <w:t xml:space="preserve"> 20</w:t>
      </w:r>
      <w:r w:rsidR="004B37B6" w:rsidRPr="004B37B6">
        <w:rPr>
          <w:rFonts w:ascii="ISOCPEUR" w:hAnsi="ISOCPEUR" w:cs="Arial"/>
          <w:szCs w:val="24"/>
          <w:lang w:val="uk-UA"/>
        </w:rPr>
        <w:t>19р</w:t>
      </w:r>
      <w:r w:rsidRPr="004B37B6">
        <w:rPr>
          <w:rFonts w:ascii="ISOCPEUR" w:hAnsi="ISOCPEUR" w:cs="Arial"/>
          <w:szCs w:val="24"/>
          <w:lang w:val="uk-UA"/>
        </w:rPr>
        <w:t>.</w:t>
      </w:r>
    </w:p>
    <w:p w:rsidR="00135780" w:rsidRPr="004B37B6" w:rsidRDefault="00135780" w:rsidP="00135780">
      <w:pPr>
        <w:tabs>
          <w:tab w:val="left" w:pos="9356"/>
        </w:tabs>
        <w:ind w:right="-1" w:firstLine="425"/>
        <w:jc w:val="both"/>
        <w:rPr>
          <w:rFonts w:ascii="ISOCPEUR" w:hAnsi="ISOCPEUR" w:cs="Arial"/>
          <w:szCs w:val="24"/>
          <w:lang w:val="uk-UA"/>
        </w:rPr>
      </w:pPr>
      <w:r w:rsidRPr="004B37B6">
        <w:rPr>
          <w:rFonts w:ascii="ISOCPEUR" w:hAnsi="ISOCPEUR" w:cs="Arial"/>
          <w:szCs w:val="24"/>
          <w:lang w:val="uk-UA"/>
        </w:rPr>
        <w:t>Детальний план території передбачає урахування державних, громадських і приватних інтересів під час планування забудови, визначення зон пріоритетних та допустимих видів використання, основних факторів його формування.</w:t>
      </w:r>
    </w:p>
    <w:p w:rsidR="00135780" w:rsidRPr="004B37B6" w:rsidRDefault="00135780" w:rsidP="00135780">
      <w:pPr>
        <w:tabs>
          <w:tab w:val="left" w:pos="9356"/>
        </w:tabs>
        <w:ind w:right="-1" w:firstLine="425"/>
        <w:jc w:val="both"/>
        <w:rPr>
          <w:rFonts w:ascii="ISOCPEUR" w:hAnsi="ISOCPEUR" w:cs="Arial"/>
          <w:szCs w:val="24"/>
          <w:lang w:val="uk-UA"/>
        </w:rPr>
      </w:pPr>
      <w:r w:rsidRPr="004B37B6">
        <w:rPr>
          <w:rFonts w:ascii="ISOCPEUR" w:hAnsi="ISOCPEUR" w:cs="Arial"/>
          <w:szCs w:val="24"/>
          <w:lang w:val="uk-UA"/>
        </w:rPr>
        <w:t xml:space="preserve">Під час розробки детального плану території визначаються можливі планувальні обмеження використання території згідно з державними будівельними та </w:t>
      </w:r>
      <w:proofErr w:type="spellStart"/>
      <w:r w:rsidRPr="004B37B6">
        <w:rPr>
          <w:rFonts w:ascii="ISOCPEUR" w:hAnsi="ISOCPEUR" w:cs="Arial"/>
          <w:szCs w:val="24"/>
          <w:lang w:val="uk-UA"/>
        </w:rPr>
        <w:t>санітарно-</w:t>
      </w:r>
      <w:proofErr w:type="spellEnd"/>
      <w:r w:rsidRPr="004B37B6">
        <w:rPr>
          <w:rFonts w:ascii="ISOCPEUR" w:hAnsi="ISOCPEUR" w:cs="Arial"/>
          <w:szCs w:val="24"/>
          <w:lang w:val="uk-UA"/>
        </w:rPr>
        <w:t xml:space="preserve"> гігієнічними нормами, формуються пропозиції щодо можливого розташування об’єктів будівництва в межах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та визначаються заходи щодо реалізації містобудівної політики розвитку даної території, згідно п.4.1. ДБН Б.1.1-14:2012</w:t>
      </w:r>
    </w:p>
    <w:p w:rsidR="00135780" w:rsidRDefault="00135780" w:rsidP="00135780">
      <w:pPr>
        <w:tabs>
          <w:tab w:val="left" w:pos="9356"/>
        </w:tabs>
        <w:ind w:right="-1" w:firstLine="425"/>
        <w:jc w:val="both"/>
        <w:rPr>
          <w:rFonts w:ascii="ISOCPEUR" w:hAnsi="ISOCPEUR" w:cs="Arial"/>
          <w:szCs w:val="24"/>
          <w:lang w:val="uk-UA"/>
        </w:rPr>
      </w:pPr>
      <w:r w:rsidRPr="004B37B6">
        <w:rPr>
          <w:rFonts w:ascii="ISOCPEUR" w:hAnsi="ISOCPEUR" w:cs="Arial"/>
          <w:szCs w:val="24"/>
          <w:lang w:val="uk-UA"/>
        </w:rPr>
        <w:t>«Склад та зміст детального плану території», для визначення містобудівних умов та обмежень забудови земельної ділянки.</w:t>
      </w:r>
    </w:p>
    <w:p w:rsidR="005615A9" w:rsidRDefault="005615A9" w:rsidP="00135780">
      <w:pPr>
        <w:tabs>
          <w:tab w:val="left" w:pos="9356"/>
        </w:tabs>
        <w:ind w:right="-1" w:firstLine="425"/>
        <w:jc w:val="both"/>
        <w:rPr>
          <w:rFonts w:ascii="ISOCPEUR" w:hAnsi="ISOCPEUR" w:cs="Arial"/>
          <w:lang w:val="uk-UA"/>
        </w:rPr>
      </w:pPr>
      <w:r w:rsidRPr="00614DCC">
        <w:rPr>
          <w:rFonts w:ascii="ISOCPEUR" w:hAnsi="ISOCPEUR" w:cs="Arial"/>
          <w:lang w:val="uk-UA"/>
        </w:rPr>
        <w:t xml:space="preserve">Згідно </w:t>
      </w:r>
      <w:hyperlink r:id="rId6" w:history="1">
        <w:r w:rsidRPr="00614DCC">
          <w:rPr>
            <w:rFonts w:ascii="ISOCPEUR" w:hAnsi="ISOCPEUR" w:cs="Arial"/>
            <w:lang w:val="uk-UA"/>
          </w:rPr>
          <w:t xml:space="preserve">ДБН Б.1.1-14:2012. "Склад та зміст детального плану території", </w:t>
        </w:r>
      </w:hyperlink>
      <w:r w:rsidRPr="00614DCC">
        <w:rPr>
          <w:rFonts w:ascii="ISOCPEUR" w:hAnsi="ISOCPEUR" w:cs="Arial"/>
          <w:lang w:val="uk-UA"/>
        </w:rPr>
        <w:t>детальний план розробляють, як правило, на територію, що обмежується магістралями, вулицями, магістральними інженерними мережами або елементами ландшафту.</w:t>
      </w:r>
    </w:p>
    <w:p w:rsidR="005615A9" w:rsidRDefault="005615A9" w:rsidP="00135780">
      <w:pPr>
        <w:tabs>
          <w:tab w:val="left" w:pos="9356"/>
        </w:tabs>
        <w:ind w:right="-1" w:firstLine="425"/>
        <w:jc w:val="both"/>
        <w:rPr>
          <w:rFonts w:ascii="ISOCPEUR" w:hAnsi="ISOCPEUR" w:cs="Arial"/>
          <w:lang w:val="uk-UA"/>
        </w:rPr>
      </w:pPr>
      <w:r w:rsidRPr="00614DCC">
        <w:rPr>
          <w:rFonts w:ascii="ISOCPEUR" w:hAnsi="ISOCPEUR" w:cs="Arial"/>
          <w:lang w:val="uk-UA"/>
        </w:rPr>
        <w:t xml:space="preserve">В даному проекті згідно завдання на розроблення ДПТ до нього було визначено та вказано прилеглу до меж проектних робіт територію завширшки - 100м, яка є умовною зоною огляду навколо ДПТ, для можливості оцінки ситуації в ній, щодо наявних інженерних комунікацій, споруд, доріг, земельних ділянок, обмежень, які впливають на проектну ділянку та ін. Дана зона огляду не являє собою санітарно-захисну чи охоронну зону навколо території ДПТ. 100-метрова зона огляду не розглядається на перспективу, як зона </w:t>
      </w:r>
      <w:r w:rsidRPr="00614DCC">
        <w:rPr>
          <w:rFonts w:ascii="ISOCPEUR" w:hAnsi="ISOCPEUR" w:cs="Arial"/>
          <w:lang w:val="uk-UA"/>
        </w:rPr>
        <w:lastRenderedPageBreak/>
        <w:t>розвитку та забудови території проектування. Проектними рішеннями не вноситься жодних змін до існуючих суміжних земельних ділянок</w:t>
      </w:r>
      <w:r>
        <w:rPr>
          <w:rFonts w:ascii="ISOCPEUR" w:hAnsi="ISOCPEUR" w:cs="Arial"/>
          <w:lang w:val="uk-UA"/>
        </w:rPr>
        <w:t>.</w:t>
      </w:r>
    </w:p>
    <w:p w:rsidR="00665AAF" w:rsidRPr="00665AAF" w:rsidRDefault="00665AAF" w:rsidP="00665AAF">
      <w:pPr>
        <w:tabs>
          <w:tab w:val="left" w:pos="9356"/>
        </w:tabs>
        <w:ind w:right="-1" w:firstLine="425"/>
        <w:jc w:val="both"/>
        <w:rPr>
          <w:rFonts w:ascii="ISOCPEUR" w:hAnsi="ISOCPEUR" w:cs="Arial"/>
          <w:lang w:val="uk-UA"/>
        </w:rPr>
      </w:pPr>
      <w:r w:rsidRPr="00665AAF">
        <w:rPr>
          <w:rFonts w:ascii="ISOCPEUR" w:hAnsi="ISOCPEUR" w:cs="Arial"/>
          <w:lang w:val="uk-UA"/>
        </w:rPr>
        <w:t>Зміни, які не передбачені даним детальним планом, щодо вимог до об'ємно-планувальних рішень, нормативних розривів, а також до інженерного обладнання, або до вимушеного відхилення від проекту, допускається приймати з урахуванням відповідних обґрунтувань за узгодженням з відповідними органами державного нагляду та замовника.</w:t>
      </w:r>
    </w:p>
    <w:p w:rsidR="00665AAF" w:rsidRPr="00665AAF" w:rsidRDefault="00665AAF" w:rsidP="00665AAF">
      <w:pPr>
        <w:tabs>
          <w:tab w:val="left" w:pos="9356"/>
        </w:tabs>
        <w:ind w:right="-1" w:firstLine="425"/>
        <w:jc w:val="both"/>
        <w:rPr>
          <w:rFonts w:ascii="ISOCPEUR" w:hAnsi="ISOCPEUR" w:cs="Arial"/>
          <w:lang w:val="uk-UA"/>
        </w:rPr>
      </w:pPr>
      <w:r w:rsidRPr="00665AAF">
        <w:rPr>
          <w:rFonts w:ascii="ISOCPEUR" w:hAnsi="ISOCPEUR" w:cs="Arial"/>
          <w:lang w:val="uk-UA"/>
        </w:rPr>
        <w:t xml:space="preserve">Рішення детального плану повинні враховуватись і прийматись за основу при прийнятті рішень органів самоврядування щодо використання територій, при розробленні та видачі містобудівних умов й обмежень та моніторингу реалізації містобудівної документації на наступних стадіях проектування. Територію, визначену детальним планом для містобудівного освоєння, слід використовувати за функціональним призначенням передбаченим проектними пропозиціями містобудівної документації. </w:t>
      </w:r>
    </w:p>
    <w:p w:rsidR="00B323EE" w:rsidRDefault="00B323EE" w:rsidP="00135780">
      <w:pPr>
        <w:tabs>
          <w:tab w:val="left" w:pos="9356"/>
        </w:tabs>
        <w:ind w:right="-1" w:firstLine="425"/>
        <w:jc w:val="both"/>
        <w:rPr>
          <w:rFonts w:ascii="ISOCPEUR" w:hAnsi="ISOCPEUR" w:cs="Arial"/>
          <w:szCs w:val="24"/>
          <w:lang w:val="uk-UA"/>
        </w:rPr>
      </w:pPr>
    </w:p>
    <w:p w:rsidR="00516A87" w:rsidRPr="00014F6B" w:rsidRDefault="00135780" w:rsidP="00516A87">
      <w:pPr>
        <w:tabs>
          <w:tab w:val="left" w:pos="9356"/>
        </w:tabs>
        <w:ind w:right="-1" w:firstLine="425"/>
        <w:jc w:val="both"/>
        <w:rPr>
          <w:rFonts w:ascii="ISOCPEUR" w:hAnsi="ISOCPEUR" w:cs="Arial"/>
          <w:lang w:val="uk-UA"/>
        </w:rPr>
      </w:pPr>
      <w:r w:rsidRPr="004B37B6">
        <w:rPr>
          <w:rFonts w:ascii="ISOCPEUR" w:hAnsi="ISOCPEUR" w:cs="Arial"/>
          <w:szCs w:val="24"/>
          <w:lang w:val="uk-UA"/>
        </w:rPr>
        <w:t xml:space="preserve">Об’єкт цього дослідження - </w:t>
      </w:r>
      <w:r w:rsidR="00516A87">
        <w:rPr>
          <w:rFonts w:ascii="ISOCPEUR" w:hAnsi="ISOCPEUR" w:cs="Arial"/>
          <w:szCs w:val="24"/>
          <w:lang w:val="uk-UA"/>
        </w:rPr>
        <w:t xml:space="preserve">окрема земельна ділянка </w:t>
      </w:r>
      <w:r w:rsidR="00516A87" w:rsidRPr="00014F6B">
        <w:rPr>
          <w:rFonts w:ascii="ISOCPEUR" w:hAnsi="ISOCPEUR" w:cs="Arial"/>
          <w:lang w:val="uk-UA"/>
        </w:rPr>
        <w:t xml:space="preserve">витягнута з </w:t>
      </w:r>
      <w:r w:rsidR="00516A87">
        <w:rPr>
          <w:rFonts w:ascii="ISOCPEUR" w:hAnsi="ISOCPEUR" w:cs="Arial"/>
          <w:lang w:val="uk-UA"/>
        </w:rPr>
        <w:t>півночі</w:t>
      </w:r>
      <w:r w:rsidR="00516A87" w:rsidRPr="00014F6B">
        <w:rPr>
          <w:rFonts w:ascii="ISOCPEUR" w:hAnsi="ISOCPEUR" w:cs="Arial"/>
          <w:lang w:val="uk-UA"/>
        </w:rPr>
        <w:t xml:space="preserve"> на </w:t>
      </w:r>
      <w:r w:rsidR="00516A87">
        <w:rPr>
          <w:rFonts w:ascii="ISOCPEUR" w:hAnsi="ISOCPEUR" w:cs="Arial"/>
          <w:lang w:val="uk-UA"/>
        </w:rPr>
        <w:t>південь вздовж західного боку автошляху</w:t>
      </w:r>
      <w:r w:rsidR="00516A87" w:rsidRPr="00014F6B">
        <w:rPr>
          <w:rFonts w:ascii="ISOCPEUR" w:hAnsi="ISOCPEUR" w:cs="Arial"/>
          <w:lang w:val="uk-UA"/>
        </w:rPr>
        <w:t xml:space="preserve">, має форму наближену до </w:t>
      </w:r>
      <w:r w:rsidR="00516A87">
        <w:rPr>
          <w:rFonts w:ascii="ISOCPEUR" w:hAnsi="ISOCPEUR" w:cs="Arial"/>
          <w:lang w:val="uk-UA"/>
        </w:rPr>
        <w:t xml:space="preserve">прямокутника. </w:t>
      </w:r>
      <w:r w:rsidR="00516A87" w:rsidRPr="00014F6B">
        <w:rPr>
          <w:rFonts w:ascii="ISOCPEUR" w:hAnsi="ISOCPEUR" w:cs="Arial"/>
          <w:lang w:val="uk-UA"/>
        </w:rPr>
        <w:t xml:space="preserve">Кадастровий номер </w:t>
      </w:r>
      <w:proofErr w:type="spellStart"/>
      <w:r w:rsidR="00516A87" w:rsidRPr="000818EE">
        <w:rPr>
          <w:rFonts w:ascii="ISOCPEUR" w:hAnsi="ISOCPEUR" w:cs="Arial"/>
          <w:lang w:val="uk-UA"/>
        </w:rPr>
        <w:t>зем.діл</w:t>
      </w:r>
      <w:proofErr w:type="spellEnd"/>
      <w:r w:rsidR="00516A87" w:rsidRPr="000818EE">
        <w:rPr>
          <w:rFonts w:ascii="ISOCPEUR" w:hAnsi="ISOCPEUR" w:cs="Arial"/>
          <w:lang w:val="uk-UA"/>
        </w:rPr>
        <w:t xml:space="preserve"> - </w:t>
      </w:r>
      <w:r w:rsidR="00516A87" w:rsidRPr="000818EE">
        <w:rPr>
          <w:rFonts w:ascii="ISOCPEUR" w:hAnsi="ISOCPEUR"/>
          <w:bCs/>
          <w:lang w:val="uk-UA"/>
        </w:rPr>
        <w:t>1221486200:05:012:0041</w:t>
      </w:r>
      <w:r w:rsidR="00516A87" w:rsidRPr="00014F6B">
        <w:rPr>
          <w:rFonts w:ascii="ISOCPEUR" w:hAnsi="ISOCPEUR" w:cs="Arial"/>
          <w:lang w:val="uk-UA"/>
        </w:rPr>
        <w:t xml:space="preserve">, площа - </w:t>
      </w:r>
      <w:r w:rsidR="00516A87">
        <w:rPr>
          <w:rFonts w:ascii="ISOCPEUR" w:hAnsi="ISOCPEUR" w:cs="Arial"/>
          <w:lang w:val="uk-UA"/>
        </w:rPr>
        <w:t>1</w:t>
      </w:r>
      <w:r w:rsidR="00516A87" w:rsidRPr="00014F6B">
        <w:rPr>
          <w:rFonts w:ascii="ISOCPEUR" w:hAnsi="ISOCPEUR" w:cs="Arial"/>
          <w:lang w:val="uk-UA"/>
        </w:rPr>
        <w:t>.</w:t>
      </w:r>
      <w:r w:rsidR="00516A87">
        <w:rPr>
          <w:rFonts w:ascii="ISOCPEUR" w:hAnsi="ISOCPEUR" w:cs="Arial"/>
          <w:lang w:val="uk-UA"/>
        </w:rPr>
        <w:t>0950</w:t>
      </w:r>
      <w:r w:rsidR="00516A87" w:rsidRPr="00014F6B">
        <w:rPr>
          <w:rFonts w:ascii="ISOCPEUR" w:hAnsi="ISOCPEUR" w:cs="Arial"/>
          <w:lang w:val="uk-UA"/>
        </w:rPr>
        <w:t xml:space="preserve"> га, Цільове призначення - 01.03 </w:t>
      </w:r>
      <w:r w:rsidR="00516A87" w:rsidRPr="00014F6B">
        <w:rPr>
          <w:rFonts w:ascii="ISOCPEUR" w:hAnsi="ISOCPEUR" w:cs="Arial"/>
          <w:i/>
          <w:lang w:val="uk-UA"/>
        </w:rPr>
        <w:t>(для ведення особистого селянського господарства).</w:t>
      </w:r>
    </w:p>
    <w:p w:rsidR="00B323EE" w:rsidRPr="00B323EE" w:rsidRDefault="00135780" w:rsidP="00B323EE">
      <w:pPr>
        <w:tabs>
          <w:tab w:val="left" w:pos="9356"/>
        </w:tabs>
        <w:ind w:right="-1" w:firstLine="425"/>
        <w:jc w:val="both"/>
        <w:rPr>
          <w:rFonts w:ascii="ISOCPEUR" w:hAnsi="ISOCPEUR" w:cs="Arial"/>
          <w:szCs w:val="24"/>
          <w:lang w:val="uk-UA"/>
        </w:rPr>
      </w:pPr>
      <w:r w:rsidRPr="00B323EE">
        <w:rPr>
          <w:rFonts w:ascii="ISOCPEUR" w:hAnsi="ISOCPEUR" w:cs="Arial"/>
          <w:szCs w:val="24"/>
          <w:lang w:val="uk-UA"/>
        </w:rPr>
        <w:t xml:space="preserve">Рельєф з ухилом у </w:t>
      </w:r>
      <w:r w:rsidR="00516A87">
        <w:rPr>
          <w:rFonts w:ascii="ISOCPEUR" w:hAnsi="ISOCPEUR" w:cs="Arial"/>
          <w:szCs w:val="24"/>
          <w:lang w:val="uk-UA"/>
        </w:rPr>
        <w:t>пів</w:t>
      </w:r>
      <w:r w:rsidR="00B323EE" w:rsidRPr="00B323EE">
        <w:rPr>
          <w:rFonts w:ascii="ISOCPEUR" w:hAnsi="ISOCPEUR" w:cs="Arial"/>
          <w:szCs w:val="24"/>
          <w:lang w:val="uk-UA"/>
        </w:rPr>
        <w:t>д</w:t>
      </w:r>
      <w:r w:rsidR="00516A87">
        <w:rPr>
          <w:rFonts w:ascii="ISOCPEUR" w:hAnsi="ISOCPEUR" w:cs="Arial"/>
          <w:szCs w:val="24"/>
          <w:lang w:val="uk-UA"/>
        </w:rPr>
        <w:t>е</w:t>
      </w:r>
      <w:r w:rsidR="00B323EE" w:rsidRPr="00B323EE">
        <w:rPr>
          <w:rFonts w:ascii="ISOCPEUR" w:hAnsi="ISOCPEUR" w:cs="Arial"/>
          <w:szCs w:val="24"/>
          <w:lang w:val="uk-UA"/>
        </w:rPr>
        <w:t>н</w:t>
      </w:r>
      <w:r w:rsidR="00516A87">
        <w:rPr>
          <w:rFonts w:ascii="ISOCPEUR" w:hAnsi="ISOCPEUR" w:cs="Arial"/>
          <w:szCs w:val="24"/>
          <w:lang w:val="uk-UA"/>
        </w:rPr>
        <w:t>н</w:t>
      </w:r>
      <w:r w:rsidR="00B323EE" w:rsidRPr="00B323EE">
        <w:rPr>
          <w:rFonts w:ascii="ISOCPEUR" w:hAnsi="ISOCPEUR" w:cs="Arial"/>
          <w:szCs w:val="24"/>
          <w:lang w:val="uk-UA"/>
        </w:rPr>
        <w:t>ому</w:t>
      </w:r>
      <w:r w:rsidR="00516A87">
        <w:rPr>
          <w:rFonts w:ascii="ISOCPEUR" w:hAnsi="ISOCPEUR" w:cs="Arial"/>
          <w:szCs w:val="24"/>
          <w:lang w:val="uk-UA"/>
        </w:rPr>
        <w:t xml:space="preserve"> напрямку, ярів, вимоїн не має. </w:t>
      </w:r>
      <w:r w:rsidRPr="00B323EE">
        <w:rPr>
          <w:rFonts w:ascii="ISOCPEUR" w:hAnsi="ISOCPEUR" w:cs="Arial"/>
          <w:szCs w:val="24"/>
          <w:lang w:val="uk-UA"/>
        </w:rPr>
        <w:t>Об’єкти культурної спадщини та ПЗФ на ділянці проектування відсутні.</w:t>
      </w:r>
      <w:r w:rsidR="00665AAF">
        <w:rPr>
          <w:rFonts w:ascii="ISOCPEUR" w:hAnsi="ISOCPEUR" w:cs="Arial"/>
          <w:szCs w:val="24"/>
          <w:lang w:val="uk-UA"/>
        </w:rPr>
        <w:t xml:space="preserve"> </w:t>
      </w:r>
      <w:r w:rsidR="00B323EE" w:rsidRPr="00B323EE">
        <w:rPr>
          <w:rFonts w:ascii="ISOCPEUR" w:hAnsi="ISOCPEUR" w:cs="Arial"/>
          <w:szCs w:val="24"/>
          <w:lang w:val="uk-UA"/>
        </w:rPr>
        <w:t>Екологічні, санітарно-епідеміологічні, протипожежні і містобудівні обмеження щодо планованої діяльності враховані при розробці ДПТ.</w:t>
      </w:r>
    </w:p>
    <w:p w:rsidR="00135780" w:rsidRPr="00B323EE" w:rsidRDefault="00135780" w:rsidP="00135780">
      <w:pPr>
        <w:tabs>
          <w:tab w:val="left" w:pos="9356"/>
        </w:tabs>
        <w:ind w:right="-1" w:firstLine="425"/>
        <w:jc w:val="both"/>
        <w:rPr>
          <w:rFonts w:ascii="ISOCPEUR" w:hAnsi="ISOCPEUR" w:cs="Arial"/>
          <w:szCs w:val="24"/>
          <w:lang w:val="uk-UA"/>
        </w:rPr>
      </w:pPr>
      <w:r w:rsidRPr="00B323EE">
        <w:rPr>
          <w:rFonts w:ascii="ISOCPEUR" w:hAnsi="ISOCPEUR" w:cs="Arial"/>
          <w:szCs w:val="24"/>
          <w:lang w:val="uk-UA"/>
        </w:rPr>
        <w:t>При проектуванні дотримано умови п. 4.3. «Державних санітарних правил планування та забудови населених пунктів» (Наказ Міністерства охорони здоров’я України «173 від 19.06.1996).</w:t>
      </w:r>
    </w:p>
    <w:p w:rsidR="00351D72" w:rsidRPr="00B323EE" w:rsidRDefault="00351D72" w:rsidP="00135780">
      <w:pPr>
        <w:tabs>
          <w:tab w:val="left" w:pos="9356"/>
        </w:tabs>
        <w:ind w:right="-1" w:firstLine="425"/>
        <w:jc w:val="both"/>
        <w:rPr>
          <w:rFonts w:ascii="ISOCPEUR" w:hAnsi="ISOCPEUR" w:cs="Arial"/>
          <w:lang w:val="uk-UA"/>
        </w:rPr>
      </w:pPr>
      <w:r w:rsidRPr="00B323EE">
        <w:rPr>
          <w:rFonts w:ascii="ISOCPEUR" w:hAnsi="ISOCPEUR" w:cs="Arial"/>
          <w:lang w:val="uk-UA"/>
        </w:rPr>
        <w:t xml:space="preserve">Існуючі містобудівні обмеження щодо планованої діяльності </w:t>
      </w:r>
      <w:r w:rsidR="00B323EE" w:rsidRPr="00B323EE">
        <w:rPr>
          <w:rFonts w:ascii="ISOCPEUR" w:hAnsi="ISOCPEUR" w:cs="Arial"/>
          <w:lang w:val="uk-UA"/>
        </w:rPr>
        <w:t>в межах ДПТ</w:t>
      </w:r>
      <w:r w:rsidRPr="00B323EE">
        <w:rPr>
          <w:rFonts w:ascii="ISOCPEUR" w:hAnsi="ISOCPEUR" w:cs="Arial"/>
          <w:lang w:val="uk-UA"/>
        </w:rPr>
        <w:t>.</w:t>
      </w:r>
    </w:p>
    <w:p w:rsidR="00351D72" w:rsidRDefault="00351D72" w:rsidP="00135780">
      <w:pPr>
        <w:tabs>
          <w:tab w:val="left" w:pos="9356"/>
        </w:tabs>
        <w:ind w:right="-1" w:firstLine="426"/>
        <w:jc w:val="both"/>
        <w:rPr>
          <w:rFonts w:ascii="ISOCPEUR" w:hAnsi="ISOCPEUR" w:cs="Arial"/>
          <w:lang w:val="uk-UA"/>
        </w:rPr>
      </w:pPr>
      <w:r w:rsidRPr="00B323EE">
        <w:rPr>
          <w:rFonts w:ascii="ISOCPEUR" w:hAnsi="ISOCPEUR" w:cs="Arial"/>
          <w:lang w:val="uk-UA"/>
        </w:rPr>
        <w:t>- Охоронн</w:t>
      </w:r>
      <w:r w:rsidR="00B323EE" w:rsidRPr="00B323EE">
        <w:rPr>
          <w:rFonts w:ascii="ISOCPEUR" w:hAnsi="ISOCPEUR" w:cs="Arial"/>
          <w:lang w:val="uk-UA"/>
        </w:rPr>
        <w:t>а</w:t>
      </w:r>
      <w:r w:rsidRPr="00B323EE">
        <w:rPr>
          <w:rFonts w:ascii="ISOCPEUR" w:hAnsi="ISOCPEUR" w:cs="Arial"/>
          <w:lang w:val="uk-UA"/>
        </w:rPr>
        <w:t xml:space="preserve"> зон</w:t>
      </w:r>
      <w:r w:rsidR="00B323EE" w:rsidRPr="00B323EE">
        <w:rPr>
          <w:rFonts w:ascii="ISOCPEUR" w:hAnsi="ISOCPEUR" w:cs="Arial"/>
          <w:lang w:val="uk-UA"/>
        </w:rPr>
        <w:t>а</w:t>
      </w:r>
      <w:r w:rsidRPr="00B323EE">
        <w:rPr>
          <w:rFonts w:ascii="ISOCPEUR" w:hAnsi="ISOCPEUR" w:cs="Arial"/>
          <w:lang w:val="uk-UA"/>
        </w:rPr>
        <w:t xml:space="preserve"> </w:t>
      </w:r>
      <w:r w:rsidR="00B323EE">
        <w:rPr>
          <w:rFonts w:ascii="ISOCPEUR" w:hAnsi="ISOCPEUR" w:cs="Arial"/>
          <w:lang w:val="uk-UA"/>
        </w:rPr>
        <w:t xml:space="preserve">10м в кожну сторону </w:t>
      </w:r>
      <w:r w:rsidRPr="00B323EE">
        <w:rPr>
          <w:rFonts w:ascii="ISOCPEUR" w:hAnsi="ISOCPEUR" w:cs="Arial"/>
          <w:lang w:val="uk-UA"/>
        </w:rPr>
        <w:t xml:space="preserve">від </w:t>
      </w:r>
      <w:r w:rsidR="00B323EE" w:rsidRPr="00B323EE">
        <w:rPr>
          <w:rFonts w:ascii="ISOCPEUR" w:hAnsi="ISOCPEUR" w:cs="Arial"/>
          <w:lang w:val="uk-UA"/>
        </w:rPr>
        <w:t>крайніх дротів повітряної ВЛ 10кВ</w:t>
      </w:r>
      <w:r w:rsidRPr="00B323EE">
        <w:rPr>
          <w:rFonts w:ascii="ISOCPEUR" w:hAnsi="ISOCPEUR" w:cs="Arial"/>
          <w:lang w:val="uk-UA"/>
        </w:rPr>
        <w:t xml:space="preserve">.  </w:t>
      </w:r>
    </w:p>
    <w:p w:rsidR="00B323EE" w:rsidRDefault="00B323EE" w:rsidP="00135780">
      <w:pPr>
        <w:tabs>
          <w:tab w:val="left" w:pos="9356"/>
        </w:tabs>
        <w:ind w:right="-1" w:firstLine="426"/>
        <w:jc w:val="both"/>
        <w:rPr>
          <w:rFonts w:ascii="ISOCPEUR" w:hAnsi="ISOCPEUR" w:cs="Arial"/>
          <w:lang w:val="uk-UA"/>
        </w:rPr>
      </w:pPr>
      <w:r>
        <w:rPr>
          <w:rFonts w:ascii="ISOCPEUR" w:hAnsi="ISOCPEUR" w:cs="Arial"/>
          <w:lang w:val="uk-UA"/>
        </w:rPr>
        <w:t>- Червоні лінії вулиць.</w:t>
      </w:r>
    </w:p>
    <w:p w:rsidR="00B323EE" w:rsidRDefault="00B323EE" w:rsidP="00135780">
      <w:pPr>
        <w:tabs>
          <w:tab w:val="left" w:pos="9356"/>
        </w:tabs>
        <w:ind w:right="-1" w:firstLine="426"/>
        <w:jc w:val="both"/>
        <w:rPr>
          <w:rFonts w:ascii="ISOCPEUR" w:hAnsi="ISOCPEUR" w:cs="Arial"/>
          <w:lang w:val="uk-UA"/>
        </w:rPr>
      </w:pPr>
      <w:r>
        <w:rPr>
          <w:rFonts w:ascii="ISOCPEUR" w:hAnsi="ISOCPEUR" w:cs="Arial"/>
          <w:lang w:val="uk-UA"/>
        </w:rPr>
        <w:t xml:space="preserve">- </w:t>
      </w:r>
      <w:r w:rsidR="00665AAF">
        <w:rPr>
          <w:rFonts w:ascii="ISOCPEUR" w:hAnsi="ISOCPEUR" w:cs="Arial"/>
          <w:lang w:val="uk-UA"/>
        </w:rPr>
        <w:t>Смуги гальмування та розгону</w:t>
      </w:r>
      <w:r>
        <w:rPr>
          <w:rFonts w:ascii="ISOCPEUR" w:hAnsi="ISOCPEUR" w:cs="Arial"/>
          <w:lang w:val="uk-UA"/>
        </w:rPr>
        <w:t>.</w:t>
      </w:r>
    </w:p>
    <w:p w:rsidR="00665AAF" w:rsidRDefault="00665AAF" w:rsidP="00135780">
      <w:pPr>
        <w:tabs>
          <w:tab w:val="left" w:pos="9356"/>
        </w:tabs>
        <w:ind w:right="-1" w:firstLine="426"/>
        <w:jc w:val="both"/>
        <w:rPr>
          <w:rFonts w:ascii="ISOCPEUR" w:hAnsi="ISOCPEUR" w:cs="Arial"/>
          <w:lang w:val="uk-UA"/>
        </w:rPr>
      </w:pPr>
      <w:r>
        <w:rPr>
          <w:rFonts w:ascii="ISOCPEUR" w:hAnsi="ISOCPEUR" w:cs="Arial"/>
          <w:lang w:val="uk-UA"/>
        </w:rPr>
        <w:t>- Нормативний відступ від садибної забудови.</w:t>
      </w:r>
    </w:p>
    <w:p w:rsidR="00B323EE" w:rsidRDefault="00B323EE" w:rsidP="00B323EE">
      <w:pPr>
        <w:tabs>
          <w:tab w:val="left" w:pos="9356"/>
        </w:tabs>
        <w:ind w:right="-1" w:firstLine="425"/>
        <w:jc w:val="both"/>
        <w:rPr>
          <w:rFonts w:ascii="ISOCPEUR" w:hAnsi="ISOCPEUR" w:cs="Arial"/>
          <w:szCs w:val="24"/>
          <w:lang w:val="uk-UA"/>
        </w:rPr>
      </w:pPr>
      <w:r w:rsidRPr="00B323EE">
        <w:rPr>
          <w:rFonts w:ascii="ISOCPEUR" w:hAnsi="ISOCPEUR" w:cs="Arial"/>
          <w:szCs w:val="24"/>
          <w:lang w:val="uk-UA"/>
        </w:rPr>
        <w:t>Детальний план території розроблений з урахуванням ефективного використання територі</w:t>
      </w:r>
      <w:r w:rsidR="00665AAF">
        <w:rPr>
          <w:rFonts w:ascii="ISOCPEUR" w:hAnsi="ISOCPEUR" w:cs="Arial"/>
          <w:szCs w:val="24"/>
          <w:lang w:val="uk-UA"/>
        </w:rPr>
        <w:t>ї</w:t>
      </w:r>
      <w:r w:rsidRPr="00B323EE">
        <w:rPr>
          <w:rFonts w:ascii="ISOCPEUR" w:hAnsi="ISOCPEUR" w:cs="Arial"/>
          <w:szCs w:val="24"/>
          <w:lang w:val="uk-UA"/>
        </w:rPr>
        <w:t xml:space="preserve">, чіткого функціонального зонування, транспортних та пішохідних потоків, створення нормальних умов для функціонування </w:t>
      </w:r>
      <w:r w:rsidR="00665AAF">
        <w:rPr>
          <w:rFonts w:ascii="ISOCPEUR" w:hAnsi="ISOCPEUR" w:cs="Arial"/>
          <w:szCs w:val="24"/>
          <w:lang w:val="uk-UA"/>
        </w:rPr>
        <w:t xml:space="preserve">запланованих будівель й споруд </w:t>
      </w:r>
      <w:r w:rsidRPr="00B323EE">
        <w:rPr>
          <w:rFonts w:ascii="ISOCPEUR" w:hAnsi="ISOCPEUR" w:cs="Arial"/>
          <w:szCs w:val="24"/>
          <w:lang w:val="uk-UA"/>
        </w:rPr>
        <w:t>та безпечного проживання населення</w:t>
      </w:r>
      <w:r w:rsidR="00665AAF">
        <w:rPr>
          <w:rFonts w:ascii="ISOCPEUR" w:hAnsi="ISOCPEUR" w:cs="Arial"/>
          <w:szCs w:val="24"/>
          <w:lang w:val="uk-UA"/>
        </w:rPr>
        <w:t xml:space="preserve"> за межами ділянки</w:t>
      </w:r>
      <w:r w:rsidRPr="00B323EE">
        <w:rPr>
          <w:rFonts w:ascii="ISOCPEUR" w:hAnsi="ISOCPEUR" w:cs="Arial"/>
          <w:szCs w:val="24"/>
          <w:lang w:val="uk-UA"/>
        </w:rPr>
        <w:t>.</w:t>
      </w:r>
    </w:p>
    <w:p w:rsidR="00665AAF" w:rsidRPr="00B323EE" w:rsidRDefault="00665AAF" w:rsidP="00B323EE">
      <w:pPr>
        <w:tabs>
          <w:tab w:val="left" w:pos="9356"/>
        </w:tabs>
        <w:ind w:right="-1" w:firstLine="425"/>
        <w:jc w:val="both"/>
        <w:rPr>
          <w:rFonts w:ascii="ISOCPEUR" w:hAnsi="ISOCPEUR" w:cs="Arial"/>
          <w:szCs w:val="24"/>
          <w:lang w:val="uk-UA"/>
        </w:rPr>
      </w:pPr>
      <w:r>
        <w:rPr>
          <w:rFonts w:ascii="ISOCPEUR" w:hAnsi="ISOCPEUR" w:cs="Arial"/>
          <w:szCs w:val="24"/>
          <w:lang w:val="uk-UA"/>
        </w:rPr>
        <w:t xml:space="preserve">Таким чином детальний план території </w:t>
      </w:r>
      <w:r w:rsidRPr="00665AAF">
        <w:rPr>
          <w:rFonts w:ascii="ISOCPEUR" w:hAnsi="ISOCPEUR" w:cs="Arial"/>
          <w:szCs w:val="24"/>
          <w:lang w:val="uk-UA"/>
        </w:rPr>
        <w:t xml:space="preserve">уточнює положення генерального плану населеного пункту </w:t>
      </w:r>
      <w:r>
        <w:rPr>
          <w:rFonts w:ascii="ISOCPEUR" w:hAnsi="ISOCPEUR" w:cs="Arial"/>
          <w:szCs w:val="24"/>
          <w:lang w:val="uk-UA"/>
        </w:rPr>
        <w:t xml:space="preserve">у більшому масштабі </w:t>
      </w:r>
      <w:r w:rsidRPr="00665AAF">
        <w:rPr>
          <w:rFonts w:ascii="ISOCPEUR" w:hAnsi="ISOCPEUR" w:cs="Arial"/>
          <w:szCs w:val="24"/>
          <w:lang w:val="uk-UA"/>
        </w:rPr>
        <w:t>та визначає планувальну організацію та розвиток частини його території</w:t>
      </w:r>
      <w:r w:rsidR="00DB3773">
        <w:rPr>
          <w:rFonts w:ascii="ISOCPEUR" w:hAnsi="ISOCPEUR" w:cs="Arial"/>
          <w:szCs w:val="24"/>
          <w:lang w:val="uk-UA"/>
        </w:rPr>
        <w:t xml:space="preserve"> </w:t>
      </w:r>
      <w:r w:rsidR="00DB3773" w:rsidRPr="00DB3773">
        <w:rPr>
          <w:rFonts w:ascii="ISOCPEUR" w:hAnsi="ISOCPEUR" w:cs="Arial"/>
          <w:szCs w:val="24"/>
          <w:lang w:val="uk-UA"/>
        </w:rPr>
        <w:t>із дотриманням вимог містобудівного, санітарного, екологічного, природоохоронного, протипожежного та іншого законодавства</w:t>
      </w:r>
      <w:r w:rsidR="00DB3773">
        <w:rPr>
          <w:rFonts w:ascii="ISOCPEUR" w:hAnsi="ISOCPEUR" w:cs="Arial"/>
          <w:szCs w:val="24"/>
          <w:lang w:val="uk-UA"/>
        </w:rPr>
        <w:t>.</w:t>
      </w:r>
    </w:p>
    <w:p w:rsidR="00B323EE" w:rsidRDefault="00B323EE" w:rsidP="00B323EE">
      <w:pPr>
        <w:tabs>
          <w:tab w:val="left" w:pos="9356"/>
        </w:tabs>
        <w:ind w:right="-1" w:firstLine="425"/>
        <w:jc w:val="both"/>
        <w:rPr>
          <w:rFonts w:ascii="ISOCPEUR" w:hAnsi="ISOCPEUR" w:cs="Arial"/>
          <w:szCs w:val="24"/>
          <w:lang w:val="uk-UA"/>
        </w:rPr>
      </w:pPr>
    </w:p>
    <w:p w:rsidR="00351D72" w:rsidRPr="004519BD" w:rsidRDefault="00351D72" w:rsidP="00351D72">
      <w:pPr>
        <w:suppressAutoHyphens/>
        <w:spacing w:line="240" w:lineRule="auto"/>
        <w:ind w:left="567" w:right="258" w:firstLine="567"/>
        <w:jc w:val="center"/>
        <w:rPr>
          <w:rFonts w:ascii="ISOCPEUR" w:hAnsi="ISOCPEUR" w:cs="Arial"/>
          <w:b/>
          <w:color w:val="00B050"/>
          <w:szCs w:val="24"/>
          <w:lang w:val="uk-UA"/>
        </w:rPr>
      </w:pPr>
      <w:r w:rsidRPr="004519BD">
        <w:rPr>
          <w:rFonts w:ascii="ISOCPEUR" w:hAnsi="ISOCPEUR" w:cs="Arial"/>
          <w:b/>
          <w:color w:val="00B050"/>
          <w:szCs w:val="24"/>
          <w:lang w:val="uk-UA"/>
        </w:rPr>
        <w:t>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739CE" w:rsidRPr="00B739CE" w:rsidRDefault="00B739CE" w:rsidP="00B739CE">
      <w:pPr>
        <w:ind w:right="-1" w:firstLine="425"/>
        <w:jc w:val="both"/>
        <w:rPr>
          <w:rFonts w:ascii="ISOCPEUR" w:hAnsi="ISOCPEUR" w:cs="Arial"/>
          <w:szCs w:val="24"/>
          <w:lang w:val="uk-UA"/>
        </w:rPr>
      </w:pPr>
      <w:r w:rsidRPr="00B739CE">
        <w:rPr>
          <w:rFonts w:ascii="ISOCPEUR" w:hAnsi="ISOCPEUR" w:cs="Arial"/>
          <w:szCs w:val="24"/>
          <w:lang w:val="uk-UA"/>
        </w:rPr>
        <w:t xml:space="preserve">Екологічна ситуація в межах зони огляду навколо території проектування протягом останніх років залишається стабільною, випадків </w:t>
      </w:r>
      <w:proofErr w:type="spellStart"/>
      <w:r w:rsidRPr="00B739CE">
        <w:rPr>
          <w:rFonts w:ascii="ISOCPEUR" w:hAnsi="ISOCPEUR" w:cs="Arial"/>
          <w:szCs w:val="24"/>
          <w:lang w:val="uk-UA"/>
        </w:rPr>
        <w:t>екстримально-високого</w:t>
      </w:r>
      <w:proofErr w:type="spellEnd"/>
      <w:r w:rsidRPr="00B739CE">
        <w:rPr>
          <w:rFonts w:ascii="ISOCPEUR" w:hAnsi="ISOCPEUR" w:cs="Arial"/>
          <w:szCs w:val="24"/>
          <w:lang w:val="uk-UA"/>
        </w:rPr>
        <w:t xml:space="preserve"> рівня забруднення </w:t>
      </w:r>
      <w:r w:rsidRPr="00B739CE">
        <w:rPr>
          <w:rFonts w:ascii="ISOCPEUR" w:hAnsi="ISOCPEUR" w:cs="Arial"/>
          <w:szCs w:val="24"/>
          <w:lang w:val="uk-UA"/>
        </w:rPr>
        <w:lastRenderedPageBreak/>
        <w:t xml:space="preserve">складових довкілля, підтоплення, зсувів, просідань поверхні території, хімічних забруднень, несанкціонованих звалищ, копанок, стихійних звалищ </w:t>
      </w:r>
      <w:r w:rsidR="00DB3773">
        <w:rPr>
          <w:rFonts w:ascii="ISOCPEUR" w:hAnsi="ISOCPEUR" w:cs="Arial"/>
          <w:szCs w:val="24"/>
          <w:lang w:val="uk-UA"/>
        </w:rPr>
        <w:t xml:space="preserve">на ділянці </w:t>
      </w:r>
      <w:r w:rsidRPr="00B739CE">
        <w:rPr>
          <w:rFonts w:ascii="ISOCPEUR" w:hAnsi="ISOCPEUR" w:cs="Arial"/>
          <w:szCs w:val="24"/>
          <w:lang w:val="uk-UA"/>
        </w:rPr>
        <w:t>– дані відсутні.</w:t>
      </w:r>
    </w:p>
    <w:p w:rsidR="00B739CE" w:rsidRDefault="00B739CE" w:rsidP="00B739CE">
      <w:pPr>
        <w:ind w:right="-1" w:firstLine="425"/>
        <w:jc w:val="both"/>
        <w:rPr>
          <w:rFonts w:ascii="ISOCPEUR" w:hAnsi="ISOCPEUR" w:cs="Arial"/>
          <w:szCs w:val="24"/>
          <w:lang w:val="uk-UA"/>
        </w:rPr>
      </w:pP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 xml:space="preserve">Відповідно до Регіональної доповіді про стан навколишнього середовища в Дніпропетровській області та </w:t>
      </w:r>
      <w:r w:rsidR="00B323EE" w:rsidRPr="009717CE">
        <w:rPr>
          <w:rFonts w:ascii="ISOCPEUR" w:hAnsi="ISOCPEUR" w:cs="Arial"/>
          <w:szCs w:val="24"/>
          <w:lang w:val="uk-UA"/>
        </w:rPr>
        <w:t>Дніпровському</w:t>
      </w:r>
      <w:r w:rsidRPr="009717CE">
        <w:rPr>
          <w:rFonts w:ascii="ISOCPEUR" w:hAnsi="ISOCPEUR" w:cs="Arial"/>
          <w:szCs w:val="24"/>
          <w:lang w:val="uk-UA"/>
        </w:rPr>
        <w:t xml:space="preserve"> районі за 2017</w:t>
      </w:r>
      <w:r w:rsidR="00B323EE" w:rsidRPr="009717CE">
        <w:rPr>
          <w:rFonts w:ascii="ISOCPEUR" w:hAnsi="ISOCPEUR" w:cs="Arial"/>
          <w:szCs w:val="24"/>
          <w:lang w:val="uk-UA"/>
        </w:rPr>
        <w:t>-2018р.</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За різноманітністю і значимістю природних ресурсів Дніпропетровська область є однією з найбагатших в Україні. Майже на всій території області переважають родючі чорноземні ґрунти. Розгалужена система водопостачання дозволяє вести інтенсивне сільське господарство.</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 xml:space="preserve">Дніпропетровщина багата на корисні копалини. Мінерально-сировинна база характеризується широкою різноманітністю видів і значними запасами деяких корисних копалин. В області виявлено близько 300 родовищ та значні запаси паливно-енергетичної сировини – вугілля, </w:t>
      </w:r>
      <w:hyperlink r:id="rId7">
        <w:r w:rsidRPr="009717CE">
          <w:rPr>
            <w:rFonts w:ascii="ISOCPEUR" w:hAnsi="ISOCPEUR" w:cs="Arial"/>
            <w:szCs w:val="24"/>
            <w:lang w:val="uk-UA"/>
          </w:rPr>
          <w:t>нафти</w:t>
        </w:r>
      </w:hyperlink>
      <w:r w:rsidRPr="009717CE">
        <w:rPr>
          <w:rFonts w:ascii="ISOCPEUR" w:hAnsi="ISOCPEUR" w:cs="Arial"/>
          <w:szCs w:val="24"/>
          <w:lang w:val="uk-UA"/>
        </w:rPr>
        <w:t xml:space="preserve">, </w:t>
      </w:r>
      <w:hyperlink r:id="rId8">
        <w:r w:rsidRPr="009717CE">
          <w:rPr>
            <w:rFonts w:ascii="ISOCPEUR" w:hAnsi="ISOCPEUR" w:cs="Arial"/>
            <w:szCs w:val="24"/>
            <w:lang w:val="uk-UA"/>
          </w:rPr>
          <w:t xml:space="preserve">газу </w:t>
        </w:r>
      </w:hyperlink>
      <w:r w:rsidRPr="009717CE">
        <w:rPr>
          <w:rFonts w:ascii="ISOCPEUR" w:hAnsi="ISOCPEUR" w:cs="Arial"/>
          <w:szCs w:val="24"/>
          <w:lang w:val="uk-UA"/>
        </w:rPr>
        <w:t xml:space="preserve">і </w:t>
      </w:r>
      <w:hyperlink r:id="rId9">
        <w:r w:rsidRPr="009717CE">
          <w:rPr>
            <w:rFonts w:ascii="ISOCPEUR" w:hAnsi="ISOCPEUR" w:cs="Arial"/>
            <w:szCs w:val="24"/>
            <w:lang w:val="uk-UA"/>
          </w:rPr>
          <w:t>газоконденсату</w:t>
        </w:r>
      </w:hyperlink>
      <w:r w:rsidRPr="009717CE">
        <w:rPr>
          <w:rFonts w:ascii="ISOCPEUR" w:hAnsi="ISOCPEUR" w:cs="Arial"/>
          <w:szCs w:val="24"/>
          <w:lang w:val="uk-UA"/>
        </w:rPr>
        <w:t xml:space="preserve">, а також </w:t>
      </w:r>
      <w:hyperlink r:id="rId10">
        <w:r w:rsidRPr="009717CE">
          <w:rPr>
            <w:rFonts w:ascii="ISOCPEUR" w:hAnsi="ISOCPEUR" w:cs="Arial"/>
            <w:szCs w:val="24"/>
            <w:lang w:val="uk-UA"/>
          </w:rPr>
          <w:t>талько</w:t>
        </w:r>
      </w:hyperlink>
      <w:r w:rsidRPr="009717CE">
        <w:rPr>
          <w:rFonts w:ascii="ISOCPEUR" w:hAnsi="ISOCPEUR" w:cs="Arial"/>
          <w:szCs w:val="24"/>
          <w:lang w:val="uk-UA"/>
        </w:rPr>
        <w:t>-</w:t>
      </w:r>
      <w:hyperlink r:id="rId11">
        <w:r w:rsidRPr="009717CE">
          <w:rPr>
            <w:rFonts w:ascii="ISOCPEUR" w:hAnsi="ISOCPEUR" w:cs="Arial"/>
            <w:szCs w:val="24"/>
            <w:lang w:val="uk-UA"/>
          </w:rPr>
          <w:t>магнезитової</w:t>
        </w:r>
      </w:hyperlink>
      <w:r w:rsidRPr="009717CE">
        <w:rPr>
          <w:rFonts w:ascii="ISOCPEUR" w:hAnsi="ISOCPEUR" w:cs="Arial"/>
          <w:szCs w:val="24"/>
          <w:lang w:val="uk-UA"/>
        </w:rPr>
        <w:t xml:space="preserve">, </w:t>
      </w:r>
      <w:hyperlink r:id="rId12">
        <w:r w:rsidRPr="009717CE">
          <w:rPr>
            <w:rFonts w:ascii="ISOCPEUR" w:hAnsi="ISOCPEUR" w:cs="Arial"/>
            <w:szCs w:val="24"/>
            <w:lang w:val="uk-UA"/>
          </w:rPr>
          <w:t>каолінової</w:t>
        </w:r>
      </w:hyperlink>
      <w:r w:rsidRPr="009717CE">
        <w:rPr>
          <w:rFonts w:ascii="ISOCPEUR" w:hAnsi="ISOCPEUR" w:cs="Arial"/>
          <w:szCs w:val="24"/>
          <w:lang w:val="uk-UA"/>
        </w:rPr>
        <w:t xml:space="preserve">, </w:t>
      </w:r>
      <w:hyperlink r:id="rId13">
        <w:r w:rsidRPr="009717CE">
          <w:rPr>
            <w:rFonts w:ascii="ISOCPEUR" w:hAnsi="ISOCPEUR" w:cs="Arial"/>
            <w:szCs w:val="24"/>
            <w:lang w:val="uk-UA"/>
          </w:rPr>
          <w:t>уранової</w:t>
        </w:r>
      </w:hyperlink>
      <w:r w:rsidRPr="009717CE">
        <w:rPr>
          <w:rFonts w:ascii="ISOCPEUR" w:hAnsi="ISOCPEUR" w:cs="Arial"/>
          <w:szCs w:val="24"/>
          <w:lang w:val="uk-UA"/>
        </w:rPr>
        <w:t xml:space="preserve">, будівельної та ін. Родовища залізної (м. </w:t>
      </w:r>
      <w:hyperlink r:id="rId14">
        <w:r w:rsidRPr="009717CE">
          <w:rPr>
            <w:rFonts w:ascii="ISOCPEUR" w:hAnsi="ISOCPEUR" w:cs="Arial"/>
            <w:szCs w:val="24"/>
            <w:lang w:val="uk-UA"/>
          </w:rPr>
          <w:t>Кривий Ріг</w:t>
        </w:r>
      </w:hyperlink>
      <w:r w:rsidRPr="009717CE">
        <w:rPr>
          <w:rFonts w:ascii="ISOCPEUR" w:hAnsi="ISOCPEUR" w:cs="Arial"/>
          <w:szCs w:val="24"/>
          <w:lang w:val="uk-UA"/>
        </w:rPr>
        <w:t xml:space="preserve">) та марганцевої руди (м. </w:t>
      </w:r>
      <w:hyperlink r:id="rId15">
        <w:r w:rsidRPr="009717CE">
          <w:rPr>
            <w:rFonts w:ascii="ISOCPEUR" w:hAnsi="ISOCPEUR" w:cs="Arial"/>
            <w:szCs w:val="24"/>
            <w:lang w:val="uk-UA"/>
          </w:rPr>
          <w:t>Марганець</w:t>
        </w:r>
      </w:hyperlink>
      <w:r w:rsidRPr="009717CE">
        <w:rPr>
          <w:rFonts w:ascii="ISOCPEUR" w:hAnsi="ISOCPEUR" w:cs="Arial"/>
          <w:szCs w:val="24"/>
          <w:lang w:val="uk-UA"/>
        </w:rPr>
        <w:t xml:space="preserve"> та м. </w:t>
      </w:r>
      <w:hyperlink r:id="rId16">
        <w:r w:rsidRPr="009717CE">
          <w:rPr>
            <w:rFonts w:ascii="ISOCPEUR" w:hAnsi="ISOCPEUR" w:cs="Arial"/>
            <w:szCs w:val="24"/>
            <w:lang w:val="uk-UA"/>
          </w:rPr>
          <w:t>Покров</w:t>
        </w:r>
      </w:hyperlink>
      <w:r w:rsidRPr="009717CE">
        <w:rPr>
          <w:rFonts w:ascii="ISOCPEUR" w:hAnsi="ISOCPEUR" w:cs="Arial"/>
          <w:szCs w:val="24"/>
          <w:lang w:val="uk-UA"/>
        </w:rPr>
        <w:t xml:space="preserve">) – світового значення. У результаті геологорозвідувальних робіт виявлено </w:t>
      </w:r>
      <w:hyperlink r:id="rId17">
        <w:r w:rsidRPr="009717CE">
          <w:rPr>
            <w:rFonts w:ascii="ISOCPEUR" w:hAnsi="ISOCPEUR" w:cs="Arial"/>
            <w:szCs w:val="24"/>
            <w:lang w:val="uk-UA"/>
          </w:rPr>
          <w:t xml:space="preserve">золоторудні </w:t>
        </w:r>
      </w:hyperlink>
      <w:r w:rsidRPr="009717CE">
        <w:rPr>
          <w:rFonts w:ascii="ISOCPEUR" w:hAnsi="ISOCPEUR" w:cs="Arial"/>
          <w:szCs w:val="24"/>
          <w:lang w:val="uk-UA"/>
        </w:rPr>
        <w:t xml:space="preserve">родовища в </w:t>
      </w:r>
      <w:hyperlink r:id="rId18">
        <w:proofErr w:type="spellStart"/>
        <w:r w:rsidRPr="009717CE">
          <w:rPr>
            <w:rFonts w:ascii="ISOCPEUR" w:hAnsi="ISOCPEUR" w:cs="Arial"/>
            <w:szCs w:val="24"/>
            <w:lang w:val="uk-UA"/>
          </w:rPr>
          <w:t>Солонянському</w:t>
        </w:r>
        <w:proofErr w:type="spellEnd"/>
        <w:r w:rsidRPr="009717CE">
          <w:rPr>
            <w:rFonts w:ascii="ISOCPEUR" w:hAnsi="ISOCPEUR" w:cs="Arial"/>
            <w:szCs w:val="24"/>
            <w:lang w:val="uk-UA"/>
          </w:rPr>
          <w:t xml:space="preserve"> </w:t>
        </w:r>
      </w:hyperlink>
      <w:r w:rsidRPr="009717CE">
        <w:rPr>
          <w:rFonts w:ascii="ISOCPEUR" w:hAnsi="ISOCPEUR" w:cs="Arial"/>
          <w:szCs w:val="24"/>
          <w:lang w:val="uk-UA"/>
        </w:rPr>
        <w:t xml:space="preserve">та </w:t>
      </w:r>
      <w:hyperlink r:id="rId19">
        <w:r w:rsidRPr="009717CE">
          <w:rPr>
            <w:rFonts w:ascii="ISOCPEUR" w:hAnsi="ISOCPEUR" w:cs="Arial"/>
            <w:szCs w:val="24"/>
            <w:lang w:val="uk-UA"/>
          </w:rPr>
          <w:t xml:space="preserve">Нікопольському </w:t>
        </w:r>
      </w:hyperlink>
      <w:r w:rsidRPr="009717CE">
        <w:rPr>
          <w:rFonts w:ascii="ISOCPEUR" w:hAnsi="ISOCPEUR" w:cs="Arial"/>
          <w:szCs w:val="24"/>
          <w:lang w:val="uk-UA"/>
        </w:rPr>
        <w:t>районах.</w:t>
      </w:r>
    </w:p>
    <w:p w:rsidR="00B739CE" w:rsidRDefault="00B739CE" w:rsidP="00B739CE">
      <w:pPr>
        <w:ind w:right="-1" w:firstLine="425"/>
        <w:jc w:val="both"/>
        <w:rPr>
          <w:rFonts w:ascii="ISOCPEUR" w:hAnsi="ISOCPEUR" w:cs="Arial"/>
          <w:szCs w:val="24"/>
          <w:lang w:val="uk-UA"/>
        </w:rPr>
      </w:pP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Дніпропетровська область характеризується потужним промисловим і науковим потенціалом, розгалуженим сільським господарством, вигідним географічним положенням, багатими природними ресурсами, високим рівнем розвитку транспорту та зв’язку.</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В цілому, незважаючи на те, що в останні роки має місце тенденція до зменшення антропогенного тиску на довкілля, рівень техногенного навантаження залишається високим, а екологічна ситуація незадовільною.</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Екологічні проблеми в області пов’язані з підвищеним рівнем забруднення атмосферного повітря. Промислові підприємства гірничо-металургійного, паливно-енергетичного, хімічного комплексів і транспорт є основними джерелами забруднення повітряного басейну.</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 xml:space="preserve">Загальний обсяг забору води у 2017 році з поверхневих та підземних водних об’єктів за даними Дніпропетровського обласного управління водних ресурсів склав 1033,0 </w:t>
      </w:r>
      <w:proofErr w:type="spellStart"/>
      <w:r w:rsidRPr="009717CE">
        <w:rPr>
          <w:rFonts w:ascii="ISOCPEUR" w:hAnsi="ISOCPEUR" w:cs="Arial"/>
          <w:szCs w:val="24"/>
          <w:lang w:val="uk-UA"/>
        </w:rPr>
        <w:t>млн</w:t>
      </w:r>
      <w:proofErr w:type="spellEnd"/>
      <w:r w:rsidRPr="009717CE">
        <w:rPr>
          <w:rFonts w:ascii="ISOCPEUR" w:hAnsi="ISOCPEUR" w:cs="Arial"/>
          <w:szCs w:val="24"/>
          <w:lang w:val="uk-UA"/>
        </w:rPr>
        <w:t xml:space="preserve"> м3.</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 xml:space="preserve">Використання води склало 802,0 </w:t>
      </w:r>
      <w:proofErr w:type="spellStart"/>
      <w:r w:rsidRPr="009717CE">
        <w:rPr>
          <w:rFonts w:ascii="ISOCPEUR" w:hAnsi="ISOCPEUR" w:cs="Arial"/>
          <w:szCs w:val="24"/>
          <w:lang w:val="uk-UA"/>
        </w:rPr>
        <w:t>млн</w:t>
      </w:r>
      <w:proofErr w:type="spellEnd"/>
      <w:r w:rsidRPr="009717CE">
        <w:rPr>
          <w:rFonts w:ascii="ISOCPEUR" w:hAnsi="ISOCPEUR" w:cs="Arial"/>
          <w:szCs w:val="24"/>
          <w:lang w:val="uk-UA"/>
        </w:rPr>
        <w:t xml:space="preserve"> м3, що на 253,0 </w:t>
      </w:r>
      <w:proofErr w:type="spellStart"/>
      <w:r w:rsidRPr="009717CE">
        <w:rPr>
          <w:rFonts w:ascii="ISOCPEUR" w:hAnsi="ISOCPEUR" w:cs="Arial"/>
          <w:szCs w:val="24"/>
          <w:lang w:val="uk-UA"/>
        </w:rPr>
        <w:t>млн</w:t>
      </w:r>
      <w:proofErr w:type="spellEnd"/>
      <w:r w:rsidRPr="009717CE">
        <w:rPr>
          <w:rFonts w:ascii="ISOCPEUR" w:hAnsi="ISOCPEUR" w:cs="Arial"/>
          <w:szCs w:val="24"/>
          <w:lang w:val="uk-UA"/>
        </w:rPr>
        <w:t xml:space="preserve"> м3 менше, ніж у 2016 році.</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Основні галузі промислового виробництва – найбільші енергетичні та металургійні об’єкти, комунально-побутове водокористування та зрошення земель пов’язані з використанням водних ресурсів р. Дніпро. Водні ресурси у містах і селищах значно менші від потреби в них.</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Викиди  шкідливих  речовин  в  атмосферу  у  2017  році  становили   657,3 тис. т, що на 175,7 тис. т (21 %) менше, ніж у 2016 році.</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Із загальної кількості суб’єктів підприємницької діяльності у 2017 році отримали дозвіл на викиди 568 підприємств.</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 xml:space="preserve">У складі викинутих забруднюючих речовин оксиди вуглецю становлять 324,0 тис. т; </w:t>
      </w:r>
      <w:proofErr w:type="spellStart"/>
      <w:r w:rsidRPr="009717CE">
        <w:rPr>
          <w:rFonts w:ascii="ISOCPEUR" w:hAnsi="ISOCPEUR" w:cs="Arial"/>
          <w:szCs w:val="24"/>
          <w:lang w:val="uk-UA"/>
        </w:rPr>
        <w:t>діоксиди</w:t>
      </w:r>
      <w:proofErr w:type="spellEnd"/>
      <w:r w:rsidRPr="009717CE">
        <w:rPr>
          <w:rFonts w:ascii="ISOCPEUR" w:hAnsi="ISOCPEUR" w:cs="Arial"/>
          <w:szCs w:val="24"/>
          <w:lang w:val="uk-UA"/>
        </w:rPr>
        <w:t xml:space="preserve"> та інші сполуки сірки – 66,8 тис. т; речовини у вигляді суспендованих твердих частинок – 86,5 тис. т; метан – 138,5 тис. т; сполуки азоту – 38,6 тис. т; метали та їх сполуки – 0,6 тис. т тощо. </w:t>
      </w:r>
    </w:p>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Обсяги викидів в атмосферне повітря забруднюючих речовин стаціонарними джерелами у Дніпровському районі у 2017 р.</w:t>
      </w:r>
    </w:p>
    <w:tbl>
      <w:tblPr>
        <w:tblW w:w="878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410"/>
        <w:gridCol w:w="1670"/>
        <w:gridCol w:w="1218"/>
        <w:gridCol w:w="1223"/>
      </w:tblGrid>
      <w:tr w:rsidR="00351D72" w:rsidRPr="009717CE" w:rsidTr="003A4843">
        <w:trPr>
          <w:trHeight w:val="273"/>
        </w:trPr>
        <w:tc>
          <w:tcPr>
            <w:tcW w:w="2268" w:type="dxa"/>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lastRenderedPageBreak/>
              <w:t>Район</w:t>
            </w:r>
          </w:p>
        </w:tc>
        <w:tc>
          <w:tcPr>
            <w:tcW w:w="2410" w:type="dxa"/>
          </w:tcPr>
          <w:p w:rsidR="00351D72" w:rsidRPr="009717CE" w:rsidRDefault="00351D72" w:rsidP="00B739CE">
            <w:pPr>
              <w:pStyle w:val="TableParagraph"/>
              <w:spacing w:before="7" w:line="248" w:lineRule="exact"/>
              <w:ind w:right="-1"/>
              <w:jc w:val="center"/>
              <w:rPr>
                <w:rFonts w:ascii="ISOCPEUR" w:hAnsi="ISOCPEUR" w:cs="Arial"/>
                <w:sz w:val="20"/>
                <w:szCs w:val="24"/>
              </w:rPr>
            </w:pPr>
            <w:r w:rsidRPr="009717CE">
              <w:rPr>
                <w:rFonts w:ascii="ISOCPEUR" w:hAnsi="ISOCPEUR" w:cs="Arial"/>
                <w:sz w:val="20"/>
                <w:szCs w:val="24"/>
              </w:rPr>
              <w:lastRenderedPageBreak/>
              <w:t>Обсяги викидів, т</w:t>
            </w:r>
          </w:p>
        </w:tc>
        <w:tc>
          <w:tcPr>
            <w:tcW w:w="1670" w:type="dxa"/>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line="237" w:lineRule="auto"/>
              <w:ind w:right="-1"/>
              <w:jc w:val="center"/>
              <w:rPr>
                <w:rFonts w:ascii="ISOCPEUR" w:hAnsi="ISOCPEUR" w:cs="Arial"/>
                <w:sz w:val="20"/>
                <w:szCs w:val="24"/>
              </w:rPr>
            </w:pPr>
            <w:r w:rsidRPr="009717CE">
              <w:rPr>
                <w:rFonts w:ascii="ISOCPEUR" w:hAnsi="ISOCPEUR" w:cs="Arial"/>
                <w:sz w:val="20"/>
                <w:szCs w:val="24"/>
              </w:rPr>
              <w:t>Збільшення (+) /</w:t>
            </w:r>
          </w:p>
          <w:p w:rsidR="00351D72" w:rsidRPr="009717CE" w:rsidRDefault="00351D72" w:rsidP="00B739CE">
            <w:pPr>
              <w:pStyle w:val="TableParagraph"/>
              <w:spacing w:before="7"/>
              <w:ind w:right="-1" w:hanging="7"/>
              <w:jc w:val="center"/>
              <w:rPr>
                <w:rFonts w:ascii="ISOCPEUR" w:hAnsi="ISOCPEUR" w:cs="Arial"/>
                <w:sz w:val="20"/>
                <w:szCs w:val="24"/>
              </w:rPr>
            </w:pPr>
            <w:r w:rsidRPr="009717CE">
              <w:rPr>
                <w:rFonts w:ascii="ISOCPEUR" w:hAnsi="ISOCPEUR" w:cs="Arial"/>
                <w:sz w:val="20"/>
                <w:szCs w:val="24"/>
              </w:rPr>
              <w:lastRenderedPageBreak/>
              <w:t>зменшення (-) викидів у 2017 р. проти</w:t>
            </w:r>
          </w:p>
          <w:p w:rsidR="00351D72" w:rsidRPr="009717CE" w:rsidRDefault="00351D72" w:rsidP="00B739CE">
            <w:pPr>
              <w:pStyle w:val="TableParagraph"/>
              <w:spacing w:before="7" w:line="252" w:lineRule="exact"/>
              <w:ind w:right="-1"/>
              <w:jc w:val="center"/>
              <w:rPr>
                <w:rFonts w:ascii="ISOCPEUR" w:hAnsi="ISOCPEUR" w:cs="Arial"/>
                <w:sz w:val="20"/>
                <w:szCs w:val="24"/>
              </w:rPr>
            </w:pPr>
            <w:r w:rsidRPr="009717CE">
              <w:rPr>
                <w:rFonts w:ascii="ISOCPEUR" w:hAnsi="ISOCPEUR" w:cs="Arial"/>
                <w:sz w:val="20"/>
                <w:szCs w:val="24"/>
              </w:rPr>
              <w:t>2016 р., т</w:t>
            </w:r>
          </w:p>
        </w:tc>
        <w:tc>
          <w:tcPr>
            <w:tcW w:w="1218" w:type="dxa"/>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hanging="7"/>
              <w:jc w:val="center"/>
              <w:rPr>
                <w:rFonts w:ascii="ISOCPEUR" w:hAnsi="ISOCPEUR" w:cs="Arial"/>
                <w:sz w:val="20"/>
                <w:szCs w:val="24"/>
              </w:rPr>
            </w:pPr>
            <w:r w:rsidRPr="009717CE">
              <w:rPr>
                <w:rFonts w:ascii="ISOCPEUR" w:hAnsi="ISOCPEUR" w:cs="Arial"/>
                <w:sz w:val="20"/>
                <w:szCs w:val="24"/>
              </w:rPr>
              <w:t xml:space="preserve">Обсяги викидів </w:t>
            </w:r>
            <w:r w:rsidRPr="009717CE">
              <w:rPr>
                <w:rFonts w:ascii="ISOCPEUR" w:hAnsi="ISOCPEUR" w:cs="Arial"/>
                <w:sz w:val="20"/>
                <w:szCs w:val="24"/>
              </w:rPr>
              <w:lastRenderedPageBreak/>
              <w:t>у 2017 р.</w:t>
            </w:r>
          </w:p>
          <w:p w:rsidR="00351D72" w:rsidRPr="009717CE" w:rsidRDefault="00351D72" w:rsidP="00B739CE">
            <w:pPr>
              <w:pStyle w:val="TableParagraph"/>
              <w:spacing w:before="7" w:line="237" w:lineRule="auto"/>
              <w:ind w:right="-1" w:firstLine="244"/>
              <w:jc w:val="center"/>
              <w:rPr>
                <w:rFonts w:ascii="ISOCPEUR" w:hAnsi="ISOCPEUR" w:cs="Arial"/>
                <w:sz w:val="20"/>
                <w:szCs w:val="24"/>
              </w:rPr>
            </w:pPr>
            <w:r w:rsidRPr="009717CE">
              <w:rPr>
                <w:rFonts w:ascii="ISOCPEUR" w:hAnsi="ISOCPEUR" w:cs="Arial"/>
                <w:sz w:val="20"/>
                <w:szCs w:val="24"/>
              </w:rPr>
              <w:t>до 2016 р.,</w:t>
            </w: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w:t>
            </w:r>
          </w:p>
        </w:tc>
        <w:tc>
          <w:tcPr>
            <w:tcW w:w="1223" w:type="dxa"/>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hanging="3"/>
              <w:jc w:val="center"/>
              <w:rPr>
                <w:rFonts w:ascii="ISOCPEUR" w:hAnsi="ISOCPEUR" w:cs="Arial"/>
                <w:sz w:val="20"/>
                <w:szCs w:val="24"/>
              </w:rPr>
            </w:pPr>
            <w:r w:rsidRPr="009717CE">
              <w:rPr>
                <w:rFonts w:ascii="ISOCPEUR" w:hAnsi="ISOCPEUR" w:cs="Arial"/>
                <w:sz w:val="20"/>
                <w:szCs w:val="24"/>
              </w:rPr>
              <w:t xml:space="preserve">Викинуто в </w:t>
            </w:r>
            <w:r w:rsidRPr="009717CE">
              <w:rPr>
                <w:rFonts w:ascii="ISOCPEUR" w:hAnsi="ISOCPEUR" w:cs="Arial"/>
                <w:sz w:val="20"/>
                <w:szCs w:val="24"/>
              </w:rPr>
              <w:lastRenderedPageBreak/>
              <w:t xml:space="preserve">середньому одним </w:t>
            </w:r>
            <w:proofErr w:type="spellStart"/>
            <w:r w:rsidRPr="009717CE">
              <w:rPr>
                <w:rFonts w:ascii="ISOCPEUR" w:hAnsi="ISOCPEUR" w:cs="Arial"/>
                <w:sz w:val="20"/>
                <w:szCs w:val="24"/>
              </w:rPr>
              <w:t>підприємст-</w:t>
            </w:r>
            <w:proofErr w:type="spellEnd"/>
            <w:r w:rsidRPr="009717CE">
              <w:rPr>
                <w:rFonts w:ascii="ISOCPEUR" w:hAnsi="ISOCPEUR" w:cs="Arial"/>
                <w:sz w:val="20"/>
                <w:szCs w:val="24"/>
              </w:rPr>
              <w:t xml:space="preserve"> </w:t>
            </w:r>
            <w:proofErr w:type="spellStart"/>
            <w:r w:rsidRPr="009717CE">
              <w:rPr>
                <w:rFonts w:ascii="ISOCPEUR" w:hAnsi="ISOCPEUR" w:cs="Arial"/>
                <w:sz w:val="20"/>
                <w:szCs w:val="24"/>
              </w:rPr>
              <w:t>вом</w:t>
            </w:r>
            <w:proofErr w:type="spellEnd"/>
            <w:r w:rsidRPr="009717CE">
              <w:rPr>
                <w:rFonts w:ascii="ISOCPEUR" w:hAnsi="ISOCPEUR" w:cs="Arial"/>
                <w:sz w:val="20"/>
                <w:szCs w:val="24"/>
              </w:rPr>
              <w:t>, т*</w:t>
            </w:r>
          </w:p>
        </w:tc>
      </w:tr>
      <w:tr w:rsidR="00351D72" w:rsidRPr="009717CE" w:rsidTr="003A4843">
        <w:trPr>
          <w:trHeight w:val="273"/>
        </w:trPr>
        <w:tc>
          <w:tcPr>
            <w:tcW w:w="2268" w:type="dxa"/>
          </w:tcPr>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lastRenderedPageBreak/>
              <w:t>Дніпровський</w:t>
            </w:r>
          </w:p>
        </w:tc>
        <w:tc>
          <w:tcPr>
            <w:tcW w:w="2410" w:type="dxa"/>
          </w:tcPr>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3110,3</w:t>
            </w:r>
          </w:p>
        </w:tc>
        <w:tc>
          <w:tcPr>
            <w:tcW w:w="1670" w:type="dxa"/>
          </w:tcPr>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881,401</w:t>
            </w:r>
          </w:p>
        </w:tc>
        <w:tc>
          <w:tcPr>
            <w:tcW w:w="1218" w:type="dxa"/>
          </w:tcPr>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-2228,9</w:t>
            </w:r>
          </w:p>
        </w:tc>
        <w:tc>
          <w:tcPr>
            <w:tcW w:w="1223" w:type="dxa"/>
          </w:tcPr>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352,8814</w:t>
            </w:r>
          </w:p>
        </w:tc>
      </w:tr>
    </w:tbl>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 xml:space="preserve"> Основними забруднювачами довкілля у 2017 році залишаються підприємства металургійної, добувної промисловості та виробники електроенергії. Найбільш екологічно небезпечними видами економічної діяльності є видобування металевих руд, виробництво електроенергії, чавуну, сталі та феросплавів. Основним підприємством-забруднювачем у Дніпровському районі є:</w:t>
      </w:r>
    </w:p>
    <w:tbl>
      <w:tblPr>
        <w:tblW w:w="8789"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99"/>
        <w:gridCol w:w="758"/>
        <w:gridCol w:w="772"/>
        <w:gridCol w:w="10"/>
        <w:gridCol w:w="1689"/>
        <w:gridCol w:w="3261"/>
      </w:tblGrid>
      <w:tr w:rsidR="00351D72" w:rsidRPr="009717CE" w:rsidTr="003A4843">
        <w:trPr>
          <w:trHeight w:val="1012"/>
        </w:trPr>
        <w:tc>
          <w:tcPr>
            <w:tcW w:w="2299" w:type="dxa"/>
          </w:tcPr>
          <w:p w:rsidR="00351D72" w:rsidRPr="00DB3773" w:rsidRDefault="00351D72" w:rsidP="00DB3773">
            <w:pPr>
              <w:pStyle w:val="TableParagraph"/>
              <w:spacing w:before="7"/>
              <w:ind w:right="-1"/>
              <w:jc w:val="center"/>
              <w:rPr>
                <w:rFonts w:ascii="ISOCPEUR" w:hAnsi="ISOCPEUR" w:cs="Arial"/>
                <w:sz w:val="20"/>
                <w:szCs w:val="24"/>
              </w:rPr>
            </w:pPr>
          </w:p>
          <w:p w:rsidR="00351D72" w:rsidRPr="00DB3773" w:rsidRDefault="00351D72" w:rsidP="00DB3773">
            <w:pPr>
              <w:pStyle w:val="TableParagraph"/>
              <w:spacing w:before="7"/>
              <w:ind w:right="-1" w:firstLine="284"/>
              <w:jc w:val="center"/>
              <w:rPr>
                <w:rFonts w:ascii="ISOCPEUR" w:hAnsi="ISOCPEUR" w:cs="Arial"/>
                <w:sz w:val="20"/>
                <w:szCs w:val="24"/>
              </w:rPr>
            </w:pPr>
            <w:proofErr w:type="spellStart"/>
            <w:r w:rsidRPr="00DB3773">
              <w:rPr>
                <w:rFonts w:ascii="ISOCPEUR" w:hAnsi="ISOCPEUR" w:cs="Arial"/>
                <w:sz w:val="20"/>
                <w:szCs w:val="24"/>
              </w:rPr>
              <w:t>Підприємство-</w:t>
            </w:r>
            <w:proofErr w:type="spellEnd"/>
            <w:r w:rsidRPr="00DB3773">
              <w:rPr>
                <w:rFonts w:ascii="ISOCPEUR" w:hAnsi="ISOCPEUR" w:cs="Arial"/>
                <w:sz w:val="20"/>
                <w:szCs w:val="24"/>
              </w:rPr>
              <w:t xml:space="preserve"> забруднювач</w:t>
            </w:r>
          </w:p>
        </w:tc>
        <w:tc>
          <w:tcPr>
            <w:tcW w:w="1530" w:type="dxa"/>
            <w:gridSpan w:val="2"/>
          </w:tcPr>
          <w:p w:rsidR="00351D72" w:rsidRPr="00DB3773" w:rsidRDefault="00351D72" w:rsidP="00DB3773">
            <w:pPr>
              <w:pStyle w:val="TableParagraph"/>
              <w:spacing w:before="7" w:line="242" w:lineRule="auto"/>
              <w:ind w:right="-1"/>
              <w:jc w:val="center"/>
              <w:rPr>
                <w:rFonts w:ascii="ISOCPEUR" w:hAnsi="ISOCPEUR" w:cs="Arial"/>
                <w:sz w:val="20"/>
                <w:szCs w:val="24"/>
              </w:rPr>
            </w:pPr>
            <w:r w:rsidRPr="00DB3773">
              <w:rPr>
                <w:rFonts w:ascii="ISOCPEUR" w:hAnsi="ISOCPEUR" w:cs="Arial"/>
                <w:sz w:val="20"/>
                <w:szCs w:val="24"/>
              </w:rPr>
              <w:t>Валовий викид, тис. т</w:t>
            </w:r>
          </w:p>
          <w:p w:rsidR="00351D72" w:rsidRPr="00DB3773" w:rsidRDefault="00351D72" w:rsidP="00DB3773">
            <w:pPr>
              <w:pStyle w:val="TableParagraph"/>
              <w:spacing w:before="7" w:line="230" w:lineRule="exact"/>
              <w:ind w:right="-1"/>
              <w:jc w:val="center"/>
              <w:rPr>
                <w:rFonts w:ascii="ISOCPEUR" w:hAnsi="ISOCPEUR" w:cs="Arial"/>
                <w:sz w:val="20"/>
                <w:szCs w:val="24"/>
              </w:rPr>
            </w:pPr>
            <w:r w:rsidRPr="00DB3773">
              <w:rPr>
                <w:rFonts w:ascii="ISOCPEUR" w:hAnsi="ISOCPEUR" w:cs="Arial"/>
                <w:sz w:val="20"/>
                <w:szCs w:val="24"/>
              </w:rPr>
              <w:t>2016р./2017р.</w:t>
            </w:r>
          </w:p>
        </w:tc>
        <w:tc>
          <w:tcPr>
            <w:tcW w:w="1699" w:type="dxa"/>
            <w:gridSpan w:val="2"/>
          </w:tcPr>
          <w:p w:rsidR="00351D72" w:rsidRPr="00DB3773" w:rsidRDefault="00351D72" w:rsidP="00DB3773">
            <w:pPr>
              <w:pStyle w:val="TableParagraph"/>
              <w:spacing w:before="7"/>
              <w:ind w:right="-1"/>
              <w:jc w:val="center"/>
              <w:rPr>
                <w:rFonts w:ascii="ISOCPEUR" w:hAnsi="ISOCPEUR" w:cs="Arial"/>
                <w:sz w:val="20"/>
                <w:szCs w:val="24"/>
              </w:rPr>
            </w:pPr>
          </w:p>
          <w:p w:rsidR="00351D72" w:rsidRPr="00DB3773" w:rsidRDefault="00351D72" w:rsidP="00DB3773">
            <w:pPr>
              <w:pStyle w:val="TableParagraph"/>
              <w:spacing w:before="7"/>
              <w:ind w:right="-1" w:firstLine="240"/>
              <w:jc w:val="center"/>
              <w:rPr>
                <w:rFonts w:ascii="ISOCPEUR" w:hAnsi="ISOCPEUR" w:cs="Arial"/>
                <w:sz w:val="20"/>
                <w:szCs w:val="24"/>
              </w:rPr>
            </w:pPr>
            <w:r w:rsidRPr="00DB3773">
              <w:rPr>
                <w:rFonts w:ascii="ISOCPEUR" w:hAnsi="ISOCPEUR" w:cs="Arial"/>
                <w:sz w:val="20"/>
                <w:szCs w:val="24"/>
              </w:rPr>
              <w:t>Зменш. /- Збільш. /+ (%)</w:t>
            </w:r>
          </w:p>
        </w:tc>
        <w:tc>
          <w:tcPr>
            <w:tcW w:w="3261" w:type="dxa"/>
          </w:tcPr>
          <w:p w:rsidR="00351D72" w:rsidRPr="00DB3773" w:rsidRDefault="00351D72" w:rsidP="00DB3773">
            <w:pPr>
              <w:pStyle w:val="TableParagraph"/>
              <w:spacing w:before="7"/>
              <w:ind w:right="-1"/>
              <w:jc w:val="center"/>
              <w:rPr>
                <w:rFonts w:ascii="ISOCPEUR" w:hAnsi="ISOCPEUR" w:cs="Arial"/>
                <w:sz w:val="20"/>
                <w:szCs w:val="24"/>
              </w:rPr>
            </w:pPr>
          </w:p>
          <w:p w:rsidR="00351D72" w:rsidRPr="00DB3773" w:rsidRDefault="00351D72" w:rsidP="00DB3773">
            <w:pPr>
              <w:pStyle w:val="TableParagraph"/>
              <w:spacing w:before="7"/>
              <w:ind w:right="-1" w:firstLine="652"/>
              <w:jc w:val="center"/>
              <w:rPr>
                <w:rFonts w:ascii="ISOCPEUR" w:hAnsi="ISOCPEUR" w:cs="Arial"/>
                <w:sz w:val="20"/>
                <w:szCs w:val="24"/>
              </w:rPr>
            </w:pPr>
            <w:r w:rsidRPr="00DB3773">
              <w:rPr>
                <w:rFonts w:ascii="ISOCPEUR" w:hAnsi="ISOCPEUR" w:cs="Arial"/>
                <w:sz w:val="20"/>
                <w:szCs w:val="24"/>
              </w:rPr>
              <w:t>Причина зменшення/збільшення</w:t>
            </w:r>
          </w:p>
        </w:tc>
      </w:tr>
      <w:tr w:rsidR="00351D72" w:rsidRPr="009717CE" w:rsidTr="003A4843">
        <w:trPr>
          <w:trHeight w:val="1266"/>
        </w:trPr>
        <w:tc>
          <w:tcPr>
            <w:tcW w:w="2299" w:type="dxa"/>
          </w:tcPr>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 xml:space="preserve">                     </w:t>
            </w:r>
          </w:p>
          <w:p w:rsidR="00351D72" w:rsidRPr="009717CE" w:rsidRDefault="00351D72" w:rsidP="00B739CE">
            <w:pPr>
              <w:pStyle w:val="TableParagraph"/>
              <w:ind w:right="-1"/>
              <w:jc w:val="center"/>
              <w:rPr>
                <w:rFonts w:ascii="ISOCPEUR" w:hAnsi="ISOCPEUR" w:cs="Arial"/>
                <w:sz w:val="20"/>
                <w:szCs w:val="24"/>
              </w:rPr>
            </w:pPr>
            <w:r w:rsidRPr="009717CE">
              <w:rPr>
                <w:rFonts w:ascii="ISOCPEUR" w:hAnsi="ISOCPEUR" w:cs="Arial"/>
                <w:sz w:val="20"/>
                <w:szCs w:val="24"/>
              </w:rPr>
              <w:t xml:space="preserve">ВП </w:t>
            </w:r>
            <w:proofErr w:type="spellStart"/>
            <w:r w:rsidRPr="009717CE">
              <w:rPr>
                <w:rFonts w:ascii="ISOCPEUR" w:hAnsi="ISOCPEUR" w:cs="Arial"/>
                <w:sz w:val="20"/>
                <w:szCs w:val="24"/>
              </w:rPr>
              <w:t>“Придніпровська</w:t>
            </w:r>
            <w:proofErr w:type="spellEnd"/>
            <w:r w:rsidRPr="009717CE">
              <w:rPr>
                <w:rFonts w:ascii="ISOCPEUR" w:hAnsi="ISOCPEUR" w:cs="Arial"/>
                <w:sz w:val="20"/>
                <w:szCs w:val="24"/>
              </w:rPr>
              <w:t xml:space="preserve"> ТЕС”</w:t>
            </w:r>
          </w:p>
          <w:p w:rsidR="00351D72" w:rsidRPr="009717CE" w:rsidRDefault="00351D72" w:rsidP="00B739CE">
            <w:pPr>
              <w:pStyle w:val="TableParagraph"/>
              <w:ind w:right="-1"/>
              <w:jc w:val="center"/>
              <w:rPr>
                <w:rFonts w:ascii="ISOCPEUR" w:hAnsi="ISOCPEUR" w:cs="Arial"/>
                <w:sz w:val="20"/>
                <w:szCs w:val="24"/>
              </w:rPr>
            </w:pPr>
            <w:r w:rsidRPr="009717CE">
              <w:rPr>
                <w:rFonts w:ascii="ISOCPEUR" w:hAnsi="ISOCPEUR" w:cs="Arial"/>
                <w:sz w:val="20"/>
                <w:szCs w:val="24"/>
              </w:rPr>
              <w:t>ПАТ “ДТЕК</w:t>
            </w:r>
          </w:p>
          <w:p w:rsidR="00351D72" w:rsidRPr="009717CE" w:rsidRDefault="00351D72" w:rsidP="00B739CE">
            <w:pPr>
              <w:pStyle w:val="TableParagraph"/>
              <w:ind w:right="-1"/>
              <w:jc w:val="center"/>
              <w:rPr>
                <w:rFonts w:ascii="ISOCPEUR" w:hAnsi="ISOCPEUR" w:cs="Arial"/>
                <w:sz w:val="20"/>
                <w:szCs w:val="24"/>
              </w:rPr>
            </w:pPr>
            <w:proofErr w:type="spellStart"/>
            <w:r w:rsidRPr="009717CE">
              <w:rPr>
                <w:rFonts w:ascii="ISOCPEUR" w:hAnsi="ISOCPEUR" w:cs="Arial"/>
                <w:sz w:val="20"/>
                <w:szCs w:val="24"/>
              </w:rPr>
              <w:t>Дніпроенерго”</w:t>
            </w:r>
            <w:proofErr w:type="spellEnd"/>
          </w:p>
        </w:tc>
        <w:tc>
          <w:tcPr>
            <w:tcW w:w="758" w:type="dxa"/>
          </w:tcPr>
          <w:p w:rsidR="00351D72" w:rsidRPr="009717CE" w:rsidRDefault="00351D72" w:rsidP="00B739CE">
            <w:pPr>
              <w:pStyle w:val="TableParagraph"/>
              <w:ind w:right="-1"/>
              <w:jc w:val="center"/>
              <w:rPr>
                <w:rFonts w:ascii="ISOCPEUR" w:hAnsi="ISOCPEUR" w:cs="Arial"/>
                <w:sz w:val="20"/>
                <w:szCs w:val="24"/>
              </w:rPr>
            </w:pPr>
          </w:p>
          <w:p w:rsidR="00351D72" w:rsidRPr="009717CE" w:rsidRDefault="00351D72" w:rsidP="00B739CE">
            <w:pPr>
              <w:pStyle w:val="TableParagraph"/>
              <w:spacing w:before="5"/>
              <w:ind w:right="-1"/>
              <w:jc w:val="center"/>
              <w:rPr>
                <w:rFonts w:ascii="ISOCPEUR" w:hAnsi="ISOCPEUR" w:cs="Arial"/>
                <w:sz w:val="20"/>
                <w:szCs w:val="24"/>
              </w:rPr>
            </w:pPr>
          </w:p>
          <w:p w:rsidR="00351D72" w:rsidRPr="009717CE" w:rsidRDefault="00351D72" w:rsidP="00B739CE">
            <w:pPr>
              <w:pStyle w:val="TableParagraph"/>
              <w:ind w:right="-1"/>
              <w:jc w:val="center"/>
              <w:rPr>
                <w:rFonts w:ascii="ISOCPEUR" w:hAnsi="ISOCPEUR" w:cs="Arial"/>
                <w:sz w:val="20"/>
                <w:szCs w:val="24"/>
              </w:rPr>
            </w:pPr>
            <w:r w:rsidRPr="009717CE">
              <w:rPr>
                <w:rFonts w:ascii="ISOCPEUR" w:hAnsi="ISOCPEUR" w:cs="Arial"/>
                <w:sz w:val="20"/>
                <w:szCs w:val="24"/>
              </w:rPr>
              <w:t>61,00</w:t>
            </w:r>
          </w:p>
        </w:tc>
        <w:tc>
          <w:tcPr>
            <w:tcW w:w="782" w:type="dxa"/>
            <w:gridSpan w:val="2"/>
          </w:tcPr>
          <w:p w:rsidR="00351D72" w:rsidRPr="009717CE" w:rsidRDefault="00351D72" w:rsidP="00B739CE">
            <w:pPr>
              <w:pStyle w:val="TableParagraph"/>
              <w:ind w:right="-1"/>
              <w:jc w:val="center"/>
              <w:rPr>
                <w:rFonts w:ascii="ISOCPEUR" w:hAnsi="ISOCPEUR" w:cs="Arial"/>
                <w:sz w:val="20"/>
                <w:szCs w:val="24"/>
              </w:rPr>
            </w:pPr>
          </w:p>
          <w:p w:rsidR="00351D72" w:rsidRPr="009717CE" w:rsidRDefault="00351D72" w:rsidP="00B739CE">
            <w:pPr>
              <w:pStyle w:val="TableParagraph"/>
              <w:spacing w:before="5"/>
              <w:ind w:right="-1"/>
              <w:jc w:val="center"/>
              <w:rPr>
                <w:rFonts w:ascii="ISOCPEUR" w:hAnsi="ISOCPEUR" w:cs="Arial"/>
                <w:sz w:val="20"/>
                <w:szCs w:val="24"/>
              </w:rPr>
            </w:pPr>
          </w:p>
          <w:p w:rsidR="00351D72" w:rsidRPr="009717CE" w:rsidRDefault="00351D72" w:rsidP="00B739CE">
            <w:pPr>
              <w:pStyle w:val="TableParagraph"/>
              <w:ind w:right="-1"/>
              <w:jc w:val="center"/>
              <w:rPr>
                <w:rFonts w:ascii="ISOCPEUR" w:hAnsi="ISOCPEUR" w:cs="Arial"/>
                <w:sz w:val="20"/>
                <w:szCs w:val="24"/>
              </w:rPr>
            </w:pPr>
            <w:r w:rsidRPr="009717CE">
              <w:rPr>
                <w:rFonts w:ascii="ISOCPEUR" w:hAnsi="ISOCPEUR" w:cs="Arial"/>
                <w:sz w:val="20"/>
                <w:szCs w:val="24"/>
              </w:rPr>
              <w:t>24,0</w:t>
            </w:r>
          </w:p>
        </w:tc>
        <w:tc>
          <w:tcPr>
            <w:tcW w:w="1689" w:type="dxa"/>
          </w:tcPr>
          <w:p w:rsidR="00351D72" w:rsidRPr="009717CE" w:rsidRDefault="00351D72" w:rsidP="00B739CE">
            <w:pPr>
              <w:pStyle w:val="TableParagraph"/>
              <w:ind w:right="-1"/>
              <w:jc w:val="center"/>
              <w:rPr>
                <w:rFonts w:ascii="ISOCPEUR" w:hAnsi="ISOCPEUR" w:cs="Arial"/>
                <w:sz w:val="20"/>
                <w:szCs w:val="24"/>
              </w:rPr>
            </w:pPr>
          </w:p>
          <w:p w:rsidR="00351D72" w:rsidRPr="009717CE" w:rsidRDefault="00351D72" w:rsidP="00B739CE">
            <w:pPr>
              <w:pStyle w:val="TableParagraph"/>
              <w:spacing w:before="5"/>
              <w:ind w:right="-1"/>
              <w:jc w:val="center"/>
              <w:rPr>
                <w:rFonts w:ascii="ISOCPEUR" w:hAnsi="ISOCPEUR" w:cs="Arial"/>
                <w:sz w:val="20"/>
                <w:szCs w:val="24"/>
              </w:rPr>
            </w:pPr>
          </w:p>
          <w:p w:rsidR="00351D72" w:rsidRPr="009717CE" w:rsidRDefault="00351D72" w:rsidP="00B739CE">
            <w:pPr>
              <w:pStyle w:val="TableParagraph"/>
              <w:ind w:right="-1"/>
              <w:jc w:val="center"/>
              <w:rPr>
                <w:rFonts w:ascii="ISOCPEUR" w:hAnsi="ISOCPEUR" w:cs="Arial"/>
                <w:sz w:val="20"/>
                <w:szCs w:val="24"/>
              </w:rPr>
            </w:pPr>
            <w:r w:rsidRPr="009717CE">
              <w:rPr>
                <w:rFonts w:ascii="ISOCPEUR" w:hAnsi="ISOCPEUR" w:cs="Arial"/>
                <w:sz w:val="20"/>
                <w:szCs w:val="24"/>
              </w:rPr>
              <w:t>-60,66</w:t>
            </w:r>
          </w:p>
        </w:tc>
        <w:tc>
          <w:tcPr>
            <w:tcW w:w="3261" w:type="dxa"/>
          </w:tcPr>
          <w:p w:rsidR="00351D72" w:rsidRPr="009717CE" w:rsidRDefault="00351D72" w:rsidP="00B739CE">
            <w:pPr>
              <w:pStyle w:val="TableParagraph"/>
              <w:ind w:right="-1" w:hanging="6"/>
              <w:jc w:val="center"/>
              <w:rPr>
                <w:rFonts w:ascii="ISOCPEUR" w:hAnsi="ISOCPEUR" w:cs="Arial"/>
                <w:sz w:val="20"/>
                <w:szCs w:val="24"/>
              </w:rPr>
            </w:pPr>
            <w:r w:rsidRPr="009717CE">
              <w:rPr>
                <w:rFonts w:ascii="ISOCPEUR" w:hAnsi="ISOCPEUR" w:cs="Arial"/>
                <w:sz w:val="20"/>
                <w:szCs w:val="24"/>
              </w:rPr>
              <w:t>Зменшення за рахунок:</w:t>
            </w:r>
          </w:p>
          <w:p w:rsidR="00351D72" w:rsidRPr="009717CE" w:rsidRDefault="00351D72" w:rsidP="00B739CE">
            <w:pPr>
              <w:pStyle w:val="TableParagraph"/>
              <w:ind w:right="-1" w:hanging="6"/>
              <w:jc w:val="center"/>
              <w:rPr>
                <w:rFonts w:ascii="ISOCPEUR" w:hAnsi="ISOCPEUR" w:cs="Arial"/>
                <w:sz w:val="20"/>
                <w:szCs w:val="24"/>
              </w:rPr>
            </w:pPr>
            <w:r w:rsidRPr="009717CE">
              <w:rPr>
                <w:rFonts w:ascii="ISOCPEUR" w:hAnsi="ISOCPEUR" w:cs="Arial"/>
                <w:sz w:val="20"/>
                <w:szCs w:val="24"/>
              </w:rPr>
              <w:t>- зменшення обсягів виробництва електроенергії на 50,2%;</w:t>
            </w:r>
          </w:p>
          <w:p w:rsidR="00351D72" w:rsidRPr="009717CE" w:rsidRDefault="00351D72" w:rsidP="00B739CE">
            <w:pPr>
              <w:pStyle w:val="TableParagraph"/>
              <w:ind w:right="-1" w:hanging="6"/>
              <w:jc w:val="center"/>
              <w:rPr>
                <w:rFonts w:ascii="ISOCPEUR" w:hAnsi="ISOCPEUR" w:cs="Arial"/>
                <w:sz w:val="20"/>
                <w:szCs w:val="24"/>
              </w:rPr>
            </w:pPr>
            <w:r w:rsidRPr="009717CE">
              <w:rPr>
                <w:rFonts w:ascii="ISOCPEUR" w:hAnsi="ISOCPEUR" w:cs="Arial"/>
                <w:sz w:val="20"/>
                <w:szCs w:val="24"/>
              </w:rPr>
              <w:t>- зменшення вмісту сірки в твердому паливі на 0,52%</w:t>
            </w:r>
          </w:p>
        </w:tc>
      </w:tr>
      <w:tr w:rsidR="00351D72" w:rsidRPr="009717CE" w:rsidTr="003A4843">
        <w:trPr>
          <w:trHeight w:val="646"/>
        </w:trPr>
        <w:tc>
          <w:tcPr>
            <w:tcW w:w="2299" w:type="dxa"/>
          </w:tcPr>
          <w:p w:rsidR="00351D72" w:rsidRPr="009717CE" w:rsidRDefault="00351D72" w:rsidP="00B739CE">
            <w:pPr>
              <w:pStyle w:val="TableParagraph"/>
              <w:spacing w:before="7"/>
              <w:ind w:right="-1"/>
              <w:jc w:val="center"/>
              <w:rPr>
                <w:rFonts w:ascii="ISOCPEUR" w:hAnsi="ISOCPEUR" w:cs="Arial"/>
                <w:sz w:val="20"/>
                <w:szCs w:val="24"/>
              </w:rPr>
            </w:pPr>
            <w:proofErr w:type="spellStart"/>
            <w:r w:rsidRPr="009717CE">
              <w:rPr>
                <w:rFonts w:ascii="ISOCPEUR" w:hAnsi="ISOCPEUR" w:cs="Arial"/>
                <w:sz w:val="20"/>
                <w:szCs w:val="24"/>
              </w:rPr>
              <w:t>ПрАТ</w:t>
            </w:r>
            <w:proofErr w:type="spellEnd"/>
            <w:r w:rsidRPr="009717CE">
              <w:rPr>
                <w:rFonts w:ascii="ISOCPEUR" w:hAnsi="ISOCPEUR" w:cs="Arial"/>
                <w:sz w:val="20"/>
                <w:szCs w:val="24"/>
              </w:rPr>
              <w:t xml:space="preserve"> </w:t>
            </w:r>
            <w:proofErr w:type="spellStart"/>
            <w:r w:rsidRPr="009717CE">
              <w:rPr>
                <w:rFonts w:ascii="ISOCPEUR" w:hAnsi="ISOCPEUR" w:cs="Arial"/>
                <w:sz w:val="20"/>
                <w:szCs w:val="24"/>
              </w:rPr>
              <w:t>“Євраз</w:t>
            </w:r>
            <w:proofErr w:type="spellEnd"/>
            <w:r w:rsidRPr="009717CE">
              <w:rPr>
                <w:rFonts w:ascii="ISOCPEUR" w:hAnsi="ISOCPEUR" w:cs="Arial"/>
                <w:sz w:val="20"/>
                <w:szCs w:val="24"/>
              </w:rPr>
              <w:t xml:space="preserve"> Дніпровський</w:t>
            </w: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 xml:space="preserve">металургійний </w:t>
            </w:r>
            <w:proofErr w:type="spellStart"/>
            <w:r w:rsidRPr="009717CE">
              <w:rPr>
                <w:rFonts w:ascii="ISOCPEUR" w:hAnsi="ISOCPEUR" w:cs="Arial"/>
                <w:sz w:val="20"/>
                <w:szCs w:val="24"/>
              </w:rPr>
              <w:t>завод”</w:t>
            </w:r>
            <w:proofErr w:type="spellEnd"/>
          </w:p>
        </w:tc>
        <w:tc>
          <w:tcPr>
            <w:tcW w:w="758" w:type="dxa"/>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8,232</w:t>
            </w:r>
          </w:p>
        </w:tc>
        <w:tc>
          <w:tcPr>
            <w:tcW w:w="782" w:type="dxa"/>
            <w:gridSpan w:val="2"/>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7,439</w:t>
            </w:r>
          </w:p>
        </w:tc>
        <w:tc>
          <w:tcPr>
            <w:tcW w:w="1689" w:type="dxa"/>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-9,63</w:t>
            </w:r>
          </w:p>
        </w:tc>
        <w:tc>
          <w:tcPr>
            <w:tcW w:w="3261" w:type="dxa"/>
          </w:tcPr>
          <w:p w:rsidR="00351D72" w:rsidRPr="009717CE" w:rsidRDefault="00351D72" w:rsidP="00B739CE">
            <w:pPr>
              <w:pStyle w:val="TableParagraph"/>
              <w:spacing w:before="7"/>
              <w:ind w:right="-1" w:firstLine="3"/>
              <w:jc w:val="center"/>
              <w:rPr>
                <w:rFonts w:ascii="ISOCPEUR" w:hAnsi="ISOCPEUR" w:cs="Arial"/>
                <w:sz w:val="20"/>
                <w:szCs w:val="24"/>
              </w:rPr>
            </w:pPr>
            <w:r w:rsidRPr="009717CE">
              <w:rPr>
                <w:rFonts w:ascii="ISOCPEUR" w:hAnsi="ISOCPEUR" w:cs="Arial"/>
                <w:sz w:val="20"/>
                <w:szCs w:val="24"/>
              </w:rPr>
              <w:t>Скорочення за рахунок зменшення виробництва чавуну, сталі, прокату та</w:t>
            </w: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коксу</w:t>
            </w:r>
          </w:p>
        </w:tc>
      </w:tr>
    </w:tbl>
    <w:p w:rsidR="00351D72" w:rsidRP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 xml:space="preserve">Підприємства-забруднювачі за сферами діяльності станом на 01.01.2018 в басейні річки </w:t>
      </w:r>
      <w:r w:rsidR="009717CE" w:rsidRPr="009717CE">
        <w:rPr>
          <w:rFonts w:ascii="ISOCPEUR" w:hAnsi="ISOCPEUR" w:cs="Arial"/>
          <w:szCs w:val="24"/>
          <w:lang w:val="uk-UA"/>
        </w:rPr>
        <w:t>Мокра Сур</w:t>
      </w:r>
      <w:r w:rsidRPr="009717CE">
        <w:rPr>
          <w:rFonts w:ascii="ISOCPEUR" w:hAnsi="ISOCPEUR" w:cs="Arial"/>
          <w:szCs w:val="24"/>
          <w:lang w:val="uk-UA"/>
        </w:rPr>
        <w:t>а.</w:t>
      </w:r>
    </w:p>
    <w:tbl>
      <w:tblPr>
        <w:tblW w:w="907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3"/>
        <w:gridCol w:w="1843"/>
        <w:gridCol w:w="1277"/>
        <w:gridCol w:w="1138"/>
        <w:gridCol w:w="1271"/>
      </w:tblGrid>
      <w:tr w:rsidR="00351D72" w:rsidRPr="004519BD" w:rsidTr="009717CE">
        <w:trPr>
          <w:trHeight w:val="508"/>
        </w:trPr>
        <w:tc>
          <w:tcPr>
            <w:tcW w:w="3543" w:type="dxa"/>
            <w:vMerge w:val="restart"/>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Назва водокористувачів області</w:t>
            </w:r>
          </w:p>
        </w:tc>
        <w:tc>
          <w:tcPr>
            <w:tcW w:w="1843" w:type="dxa"/>
            <w:vMerge w:val="restart"/>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 xml:space="preserve">Назва </w:t>
            </w:r>
            <w:proofErr w:type="spellStart"/>
            <w:r w:rsidRPr="009717CE">
              <w:rPr>
                <w:rFonts w:ascii="ISOCPEUR" w:hAnsi="ISOCPEUR" w:cs="Arial"/>
                <w:sz w:val="20"/>
                <w:szCs w:val="24"/>
              </w:rPr>
              <w:t>водо-приймача</w:t>
            </w:r>
            <w:proofErr w:type="spellEnd"/>
          </w:p>
        </w:tc>
        <w:tc>
          <w:tcPr>
            <w:tcW w:w="3686" w:type="dxa"/>
            <w:gridSpan w:val="3"/>
          </w:tcPr>
          <w:p w:rsidR="00351D72" w:rsidRPr="009717CE" w:rsidRDefault="00351D72" w:rsidP="00B739CE">
            <w:pPr>
              <w:pStyle w:val="TableParagraph"/>
              <w:spacing w:before="7" w:line="247" w:lineRule="exact"/>
              <w:ind w:right="-1"/>
              <w:jc w:val="center"/>
              <w:rPr>
                <w:rFonts w:ascii="ISOCPEUR" w:hAnsi="ISOCPEUR" w:cs="Arial"/>
                <w:sz w:val="20"/>
                <w:szCs w:val="24"/>
              </w:rPr>
            </w:pPr>
            <w:r w:rsidRPr="009717CE">
              <w:rPr>
                <w:rFonts w:ascii="ISOCPEUR" w:hAnsi="ISOCPEUR" w:cs="Arial"/>
                <w:sz w:val="20"/>
                <w:szCs w:val="24"/>
              </w:rPr>
              <w:t>Скинуто забруднених зворотних вод,</w:t>
            </w:r>
          </w:p>
          <w:p w:rsidR="00351D72" w:rsidRPr="009717CE" w:rsidRDefault="00351D72" w:rsidP="00B739CE">
            <w:pPr>
              <w:pStyle w:val="TableParagraph"/>
              <w:spacing w:before="7" w:line="241" w:lineRule="exact"/>
              <w:ind w:right="-1"/>
              <w:jc w:val="center"/>
              <w:rPr>
                <w:rFonts w:ascii="ISOCPEUR" w:hAnsi="ISOCPEUR" w:cs="Arial"/>
                <w:sz w:val="20"/>
                <w:szCs w:val="24"/>
              </w:rPr>
            </w:pPr>
            <w:r w:rsidRPr="009717CE">
              <w:rPr>
                <w:rFonts w:ascii="ISOCPEUR" w:hAnsi="ISOCPEUR" w:cs="Arial"/>
                <w:sz w:val="20"/>
                <w:szCs w:val="24"/>
              </w:rPr>
              <w:t>тис. м3/рік</w:t>
            </w:r>
          </w:p>
        </w:tc>
      </w:tr>
      <w:tr w:rsidR="00351D72" w:rsidRPr="004519BD" w:rsidTr="009717CE">
        <w:trPr>
          <w:trHeight w:val="758"/>
        </w:trPr>
        <w:tc>
          <w:tcPr>
            <w:tcW w:w="3543" w:type="dxa"/>
            <w:vMerge/>
            <w:tcBorders>
              <w:top w:val="nil"/>
              <w:bottom w:val="single" w:sz="4" w:space="0" w:color="auto"/>
            </w:tcBorders>
          </w:tcPr>
          <w:p w:rsidR="00351D72" w:rsidRPr="009717CE" w:rsidRDefault="00351D72" w:rsidP="00B739CE">
            <w:pPr>
              <w:pStyle w:val="TableParagraph"/>
              <w:spacing w:before="7"/>
              <w:ind w:right="-1"/>
              <w:jc w:val="center"/>
              <w:rPr>
                <w:rFonts w:ascii="ISOCPEUR" w:hAnsi="ISOCPEUR" w:cs="Arial"/>
                <w:sz w:val="20"/>
                <w:szCs w:val="24"/>
              </w:rPr>
            </w:pPr>
          </w:p>
        </w:tc>
        <w:tc>
          <w:tcPr>
            <w:tcW w:w="1843" w:type="dxa"/>
            <w:vMerge/>
            <w:tcBorders>
              <w:top w:val="nil"/>
              <w:bottom w:val="single" w:sz="4" w:space="0" w:color="auto"/>
            </w:tcBorders>
          </w:tcPr>
          <w:p w:rsidR="00351D72" w:rsidRPr="009717CE" w:rsidRDefault="00351D72" w:rsidP="00B739CE">
            <w:pPr>
              <w:pStyle w:val="TableParagraph"/>
              <w:spacing w:before="7"/>
              <w:ind w:right="-1"/>
              <w:jc w:val="center"/>
              <w:rPr>
                <w:rFonts w:ascii="ISOCPEUR" w:hAnsi="ISOCPEUR" w:cs="Arial"/>
                <w:sz w:val="20"/>
                <w:szCs w:val="24"/>
              </w:rPr>
            </w:pPr>
          </w:p>
        </w:tc>
        <w:tc>
          <w:tcPr>
            <w:tcW w:w="1277" w:type="dxa"/>
          </w:tcPr>
          <w:p w:rsidR="00351D72" w:rsidRPr="009717CE" w:rsidRDefault="00351D72" w:rsidP="00B739CE">
            <w:pPr>
              <w:pStyle w:val="TableParagraph"/>
              <w:spacing w:before="7"/>
              <w:ind w:right="-1"/>
              <w:jc w:val="center"/>
              <w:rPr>
                <w:rFonts w:ascii="ISOCPEUR" w:hAnsi="ISOCPEUR" w:cs="Arial"/>
                <w:sz w:val="20"/>
                <w:szCs w:val="24"/>
              </w:rPr>
            </w:pPr>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всього</w:t>
            </w:r>
          </w:p>
        </w:tc>
        <w:tc>
          <w:tcPr>
            <w:tcW w:w="1138" w:type="dxa"/>
          </w:tcPr>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без очистки</w:t>
            </w:r>
          </w:p>
        </w:tc>
        <w:tc>
          <w:tcPr>
            <w:tcW w:w="1271" w:type="dxa"/>
          </w:tcPr>
          <w:p w:rsidR="00351D72" w:rsidRPr="009717CE" w:rsidRDefault="00351D72" w:rsidP="00B739CE">
            <w:pPr>
              <w:pStyle w:val="TableParagraph"/>
              <w:spacing w:before="7"/>
              <w:ind w:right="-1"/>
              <w:jc w:val="center"/>
              <w:rPr>
                <w:rFonts w:ascii="ISOCPEUR" w:hAnsi="ISOCPEUR" w:cs="Arial"/>
                <w:sz w:val="20"/>
                <w:szCs w:val="24"/>
              </w:rPr>
            </w:pPr>
            <w:proofErr w:type="spellStart"/>
            <w:r w:rsidRPr="009717CE">
              <w:rPr>
                <w:rFonts w:ascii="ISOCPEUR" w:hAnsi="ISOCPEUR" w:cs="Arial"/>
                <w:sz w:val="20"/>
                <w:szCs w:val="24"/>
              </w:rPr>
              <w:t>недо-</w:t>
            </w:r>
            <w:proofErr w:type="spellEnd"/>
            <w:r w:rsidRPr="009717CE">
              <w:rPr>
                <w:rFonts w:ascii="ISOCPEUR" w:hAnsi="ISOCPEUR" w:cs="Arial"/>
                <w:sz w:val="20"/>
                <w:szCs w:val="24"/>
              </w:rPr>
              <w:t xml:space="preserve"> </w:t>
            </w:r>
            <w:proofErr w:type="spellStart"/>
            <w:r w:rsidRPr="009717CE">
              <w:rPr>
                <w:rFonts w:ascii="ISOCPEUR" w:hAnsi="ISOCPEUR" w:cs="Arial"/>
                <w:sz w:val="20"/>
                <w:szCs w:val="24"/>
              </w:rPr>
              <w:t>статньо-</w:t>
            </w:r>
            <w:proofErr w:type="spellEnd"/>
          </w:p>
          <w:p w:rsidR="00351D72" w:rsidRPr="009717CE" w:rsidRDefault="00351D72"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очищені</w:t>
            </w:r>
          </w:p>
        </w:tc>
      </w:tr>
      <w:tr w:rsidR="009717CE" w:rsidRPr="004519BD" w:rsidTr="009717CE">
        <w:trPr>
          <w:trHeight w:val="283"/>
        </w:trPr>
        <w:tc>
          <w:tcPr>
            <w:tcW w:w="3543" w:type="dxa"/>
            <w:tcBorders>
              <w:top w:val="single" w:sz="4" w:space="0" w:color="auto"/>
              <w:bottom w:val="single" w:sz="4" w:space="0" w:color="auto"/>
            </w:tcBorders>
          </w:tcPr>
          <w:p w:rsidR="009717CE" w:rsidRPr="009717CE" w:rsidRDefault="009717CE" w:rsidP="00B739CE">
            <w:pPr>
              <w:pStyle w:val="TableParagraph"/>
              <w:spacing w:before="97"/>
              <w:ind w:right="-1"/>
              <w:rPr>
                <w:rFonts w:ascii="ISOCPEUR" w:hAnsi="ISOCPEUR" w:cs="Arial"/>
                <w:sz w:val="20"/>
                <w:szCs w:val="24"/>
              </w:rPr>
            </w:pPr>
            <w:r w:rsidRPr="009717CE">
              <w:rPr>
                <w:rFonts w:ascii="ISOCPEUR" w:hAnsi="ISOCPEUR" w:cs="Arial"/>
                <w:sz w:val="20"/>
                <w:szCs w:val="24"/>
              </w:rPr>
              <w:t xml:space="preserve">ТОВ </w:t>
            </w:r>
            <w:proofErr w:type="spellStart"/>
            <w:r w:rsidRPr="009717CE">
              <w:rPr>
                <w:rFonts w:ascii="ISOCPEUR" w:hAnsi="ISOCPEUR" w:cs="Arial"/>
                <w:sz w:val="20"/>
                <w:szCs w:val="24"/>
              </w:rPr>
              <w:t>“Об’єднання</w:t>
            </w:r>
            <w:proofErr w:type="spellEnd"/>
            <w:r w:rsidRPr="009717CE">
              <w:rPr>
                <w:rFonts w:ascii="ISOCPEUR" w:hAnsi="ISOCPEUR" w:cs="Arial"/>
                <w:sz w:val="20"/>
                <w:szCs w:val="24"/>
              </w:rPr>
              <w:t xml:space="preserve"> </w:t>
            </w:r>
            <w:proofErr w:type="spellStart"/>
            <w:r w:rsidRPr="009717CE">
              <w:rPr>
                <w:rFonts w:ascii="ISOCPEUR" w:hAnsi="ISOCPEUR" w:cs="Arial"/>
                <w:sz w:val="20"/>
                <w:szCs w:val="24"/>
              </w:rPr>
              <w:t>Новомиколаєвський</w:t>
            </w:r>
            <w:proofErr w:type="spellEnd"/>
            <w:r w:rsidRPr="009717CE">
              <w:rPr>
                <w:rFonts w:ascii="ISOCPEUR" w:hAnsi="ISOCPEUR" w:cs="Arial"/>
                <w:sz w:val="20"/>
                <w:szCs w:val="24"/>
              </w:rPr>
              <w:t xml:space="preserve"> </w:t>
            </w:r>
            <w:proofErr w:type="spellStart"/>
            <w:r w:rsidRPr="009717CE">
              <w:rPr>
                <w:rFonts w:ascii="ISOCPEUR" w:hAnsi="ISOCPEUR" w:cs="Arial"/>
                <w:sz w:val="20"/>
                <w:szCs w:val="24"/>
              </w:rPr>
              <w:t>кар’єр”</w:t>
            </w:r>
            <w:proofErr w:type="spellEnd"/>
          </w:p>
        </w:tc>
        <w:tc>
          <w:tcPr>
            <w:tcW w:w="1843" w:type="dxa"/>
            <w:tcBorders>
              <w:top w:val="single" w:sz="4" w:space="0" w:color="auto"/>
              <w:bottom w:val="single" w:sz="4" w:space="0" w:color="auto"/>
            </w:tcBorders>
          </w:tcPr>
          <w:p w:rsidR="009717CE" w:rsidRPr="009717CE" w:rsidRDefault="009717CE" w:rsidP="00B739CE">
            <w:pPr>
              <w:pStyle w:val="TableParagraph"/>
              <w:spacing w:before="8"/>
              <w:ind w:right="-1"/>
              <w:rPr>
                <w:rFonts w:ascii="ISOCPEUR" w:hAnsi="ISOCPEUR" w:cs="Arial"/>
                <w:sz w:val="20"/>
                <w:szCs w:val="24"/>
              </w:rPr>
            </w:pPr>
          </w:p>
          <w:p w:rsidR="009717CE" w:rsidRPr="009717CE" w:rsidRDefault="009717CE" w:rsidP="00B739CE">
            <w:pPr>
              <w:pStyle w:val="TableParagraph"/>
              <w:ind w:right="-1"/>
              <w:jc w:val="center"/>
              <w:rPr>
                <w:rFonts w:ascii="ISOCPEUR" w:hAnsi="ISOCPEUR" w:cs="Arial"/>
                <w:sz w:val="20"/>
                <w:szCs w:val="24"/>
              </w:rPr>
            </w:pPr>
            <w:r w:rsidRPr="009717CE">
              <w:rPr>
                <w:rFonts w:ascii="ISOCPEUR" w:hAnsi="ISOCPEUR" w:cs="Arial"/>
                <w:sz w:val="20"/>
                <w:szCs w:val="24"/>
              </w:rPr>
              <w:t>р. Мокра Сура</w:t>
            </w:r>
          </w:p>
        </w:tc>
        <w:tc>
          <w:tcPr>
            <w:tcW w:w="1277" w:type="dxa"/>
          </w:tcPr>
          <w:p w:rsidR="009717CE" w:rsidRPr="009717CE" w:rsidRDefault="009717CE" w:rsidP="00B739CE">
            <w:pPr>
              <w:pStyle w:val="TableParagraph"/>
              <w:spacing w:before="8"/>
              <w:ind w:right="-1"/>
              <w:rPr>
                <w:rFonts w:ascii="ISOCPEUR" w:hAnsi="ISOCPEUR" w:cs="Arial"/>
                <w:sz w:val="20"/>
                <w:szCs w:val="24"/>
              </w:rPr>
            </w:pPr>
          </w:p>
          <w:p w:rsidR="009717CE" w:rsidRPr="009717CE" w:rsidRDefault="009717CE" w:rsidP="00B739CE">
            <w:pPr>
              <w:pStyle w:val="TableParagraph"/>
              <w:ind w:right="-1"/>
              <w:rPr>
                <w:rFonts w:ascii="ISOCPEUR" w:hAnsi="ISOCPEUR" w:cs="Arial"/>
                <w:sz w:val="20"/>
                <w:szCs w:val="24"/>
              </w:rPr>
            </w:pPr>
            <w:r w:rsidRPr="009717CE">
              <w:rPr>
                <w:rFonts w:ascii="ISOCPEUR" w:hAnsi="ISOCPEUR" w:cs="Arial"/>
                <w:sz w:val="20"/>
                <w:szCs w:val="24"/>
              </w:rPr>
              <w:t>176,5</w:t>
            </w:r>
          </w:p>
        </w:tc>
        <w:tc>
          <w:tcPr>
            <w:tcW w:w="1138" w:type="dxa"/>
          </w:tcPr>
          <w:p w:rsidR="009717CE" w:rsidRPr="009717CE" w:rsidRDefault="009717CE" w:rsidP="00B739CE">
            <w:pPr>
              <w:pStyle w:val="TableParagraph"/>
              <w:spacing w:before="8"/>
              <w:ind w:right="-1"/>
              <w:rPr>
                <w:rFonts w:ascii="ISOCPEUR" w:hAnsi="ISOCPEUR" w:cs="Arial"/>
                <w:sz w:val="20"/>
                <w:szCs w:val="24"/>
              </w:rPr>
            </w:pPr>
          </w:p>
          <w:p w:rsidR="009717CE" w:rsidRPr="009717CE" w:rsidRDefault="009717CE" w:rsidP="00B739CE">
            <w:pPr>
              <w:pStyle w:val="TableParagraph"/>
              <w:ind w:right="-1"/>
              <w:jc w:val="center"/>
              <w:rPr>
                <w:rFonts w:ascii="ISOCPEUR" w:hAnsi="ISOCPEUR" w:cs="Arial"/>
                <w:sz w:val="20"/>
                <w:szCs w:val="24"/>
              </w:rPr>
            </w:pPr>
            <w:r w:rsidRPr="009717CE">
              <w:rPr>
                <w:rFonts w:ascii="ISOCPEUR" w:hAnsi="ISOCPEUR" w:cs="Arial"/>
                <w:sz w:val="20"/>
                <w:szCs w:val="24"/>
              </w:rPr>
              <w:t>176,5</w:t>
            </w:r>
          </w:p>
        </w:tc>
        <w:tc>
          <w:tcPr>
            <w:tcW w:w="1271" w:type="dxa"/>
          </w:tcPr>
          <w:p w:rsidR="009717CE" w:rsidRPr="009717CE" w:rsidRDefault="009717CE" w:rsidP="00B739CE">
            <w:pPr>
              <w:pStyle w:val="TableParagraph"/>
              <w:spacing w:before="190"/>
              <w:ind w:right="-1"/>
              <w:jc w:val="center"/>
              <w:rPr>
                <w:rFonts w:ascii="ISOCPEUR" w:hAnsi="ISOCPEUR" w:cs="Arial"/>
                <w:sz w:val="20"/>
                <w:szCs w:val="24"/>
              </w:rPr>
            </w:pPr>
            <w:r w:rsidRPr="009717CE">
              <w:rPr>
                <w:rFonts w:ascii="ISOCPEUR" w:hAnsi="ISOCPEUR" w:cs="Arial"/>
                <w:sz w:val="20"/>
                <w:szCs w:val="24"/>
              </w:rPr>
              <w:t>–</w:t>
            </w:r>
          </w:p>
        </w:tc>
      </w:tr>
      <w:tr w:rsidR="009717CE" w:rsidRPr="004519BD" w:rsidTr="009717CE">
        <w:trPr>
          <w:trHeight w:val="283"/>
        </w:trPr>
        <w:tc>
          <w:tcPr>
            <w:tcW w:w="3543" w:type="dxa"/>
            <w:tcBorders>
              <w:top w:val="single" w:sz="4" w:space="0" w:color="auto"/>
              <w:bottom w:val="single" w:sz="4" w:space="0" w:color="auto"/>
            </w:tcBorders>
          </w:tcPr>
          <w:p w:rsidR="009717CE" w:rsidRPr="009717CE" w:rsidRDefault="009717CE" w:rsidP="00B739CE">
            <w:pPr>
              <w:pStyle w:val="TableParagraph"/>
              <w:spacing w:before="7"/>
              <w:ind w:right="-1"/>
              <w:jc w:val="center"/>
              <w:rPr>
                <w:rFonts w:ascii="ISOCPEUR" w:hAnsi="ISOCPEUR" w:cs="Arial"/>
                <w:sz w:val="20"/>
                <w:szCs w:val="24"/>
              </w:rPr>
            </w:pPr>
            <w:proofErr w:type="spellStart"/>
            <w:r w:rsidRPr="009717CE">
              <w:rPr>
                <w:rFonts w:ascii="ISOCPEUR" w:hAnsi="ISOCPEUR" w:cs="Arial"/>
                <w:sz w:val="20"/>
                <w:szCs w:val="24"/>
              </w:rPr>
              <w:t>КП</w:t>
            </w:r>
            <w:proofErr w:type="spellEnd"/>
            <w:r w:rsidRPr="009717CE">
              <w:rPr>
                <w:rFonts w:ascii="ISOCPEUR" w:hAnsi="ISOCPEUR" w:cs="Arial"/>
                <w:sz w:val="20"/>
                <w:szCs w:val="24"/>
              </w:rPr>
              <w:t xml:space="preserve"> </w:t>
            </w:r>
            <w:proofErr w:type="spellStart"/>
            <w:r w:rsidRPr="009717CE">
              <w:rPr>
                <w:rFonts w:ascii="ISOCPEUR" w:hAnsi="ISOCPEUR" w:cs="Arial"/>
                <w:sz w:val="20"/>
                <w:szCs w:val="24"/>
              </w:rPr>
              <w:t>“Дніпроводоканал”</w:t>
            </w:r>
            <w:proofErr w:type="spellEnd"/>
            <w:r w:rsidRPr="009717CE">
              <w:rPr>
                <w:rFonts w:ascii="ISOCPEUR" w:hAnsi="ISOCPEUR" w:cs="Arial"/>
                <w:sz w:val="20"/>
                <w:szCs w:val="24"/>
              </w:rPr>
              <w:t xml:space="preserve"> м. Дніпро</w:t>
            </w:r>
          </w:p>
        </w:tc>
        <w:tc>
          <w:tcPr>
            <w:tcW w:w="1843" w:type="dxa"/>
            <w:tcBorders>
              <w:top w:val="single" w:sz="4" w:space="0" w:color="auto"/>
              <w:bottom w:val="single" w:sz="4" w:space="0" w:color="auto"/>
            </w:tcBorders>
          </w:tcPr>
          <w:p w:rsidR="009717CE" w:rsidRPr="009717CE" w:rsidRDefault="009717CE"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р. Мокра Сура</w:t>
            </w:r>
          </w:p>
        </w:tc>
        <w:tc>
          <w:tcPr>
            <w:tcW w:w="1277" w:type="dxa"/>
          </w:tcPr>
          <w:p w:rsidR="009717CE" w:rsidRPr="009717CE" w:rsidRDefault="009717CE"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6142,7</w:t>
            </w:r>
          </w:p>
        </w:tc>
        <w:tc>
          <w:tcPr>
            <w:tcW w:w="1138" w:type="dxa"/>
          </w:tcPr>
          <w:p w:rsidR="009717CE" w:rsidRPr="009717CE" w:rsidRDefault="009717CE" w:rsidP="00B739CE">
            <w:pPr>
              <w:pStyle w:val="TableParagraph"/>
              <w:spacing w:before="7" w:line="301" w:lineRule="exact"/>
              <w:ind w:right="-1"/>
              <w:jc w:val="center"/>
              <w:rPr>
                <w:rFonts w:ascii="ISOCPEUR" w:hAnsi="ISOCPEUR" w:cs="Arial"/>
                <w:sz w:val="20"/>
                <w:szCs w:val="24"/>
              </w:rPr>
            </w:pPr>
            <w:r w:rsidRPr="009717CE">
              <w:rPr>
                <w:rFonts w:ascii="ISOCPEUR" w:hAnsi="ISOCPEUR" w:cs="Arial"/>
                <w:sz w:val="20"/>
                <w:szCs w:val="24"/>
              </w:rPr>
              <w:t>–</w:t>
            </w:r>
          </w:p>
        </w:tc>
        <w:tc>
          <w:tcPr>
            <w:tcW w:w="1271" w:type="dxa"/>
          </w:tcPr>
          <w:p w:rsidR="009717CE" w:rsidRPr="009717CE" w:rsidRDefault="009717CE"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6142,7</w:t>
            </w:r>
          </w:p>
        </w:tc>
      </w:tr>
      <w:tr w:rsidR="009717CE" w:rsidRPr="004519BD" w:rsidTr="009717CE">
        <w:trPr>
          <w:trHeight w:val="283"/>
        </w:trPr>
        <w:tc>
          <w:tcPr>
            <w:tcW w:w="3543" w:type="dxa"/>
            <w:tcBorders>
              <w:top w:val="single" w:sz="4" w:space="0" w:color="auto"/>
              <w:bottom w:val="single" w:sz="4" w:space="0" w:color="auto"/>
            </w:tcBorders>
          </w:tcPr>
          <w:p w:rsidR="009717CE" w:rsidRPr="009717CE" w:rsidRDefault="009717CE" w:rsidP="00B739CE">
            <w:pPr>
              <w:pStyle w:val="TableParagraph"/>
              <w:spacing w:before="7"/>
              <w:ind w:right="-1"/>
              <w:jc w:val="center"/>
              <w:rPr>
                <w:rFonts w:ascii="ISOCPEUR" w:hAnsi="ISOCPEUR" w:cs="Arial"/>
                <w:sz w:val="20"/>
                <w:szCs w:val="24"/>
              </w:rPr>
            </w:pPr>
            <w:proofErr w:type="spellStart"/>
            <w:r w:rsidRPr="009717CE">
              <w:rPr>
                <w:rFonts w:ascii="ISOCPEUR" w:hAnsi="ISOCPEUR" w:cs="Arial"/>
                <w:sz w:val="20"/>
                <w:szCs w:val="24"/>
              </w:rPr>
              <w:t>ДП</w:t>
            </w:r>
            <w:proofErr w:type="spellEnd"/>
            <w:r w:rsidRPr="009717CE">
              <w:rPr>
                <w:rFonts w:ascii="ISOCPEUR" w:hAnsi="ISOCPEUR" w:cs="Arial"/>
                <w:sz w:val="20"/>
                <w:szCs w:val="24"/>
              </w:rPr>
              <w:t xml:space="preserve"> ВО </w:t>
            </w:r>
            <w:proofErr w:type="spellStart"/>
            <w:r w:rsidRPr="009717CE">
              <w:rPr>
                <w:rFonts w:ascii="ISOCPEUR" w:hAnsi="ISOCPEUR" w:cs="Arial"/>
                <w:sz w:val="20"/>
                <w:szCs w:val="24"/>
              </w:rPr>
              <w:t>“Південний</w:t>
            </w:r>
            <w:proofErr w:type="spellEnd"/>
          </w:p>
          <w:p w:rsidR="009717CE" w:rsidRPr="009717CE" w:rsidRDefault="009717CE"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 xml:space="preserve">машинобудівний завод ім. </w:t>
            </w:r>
            <w:proofErr w:type="spellStart"/>
            <w:r w:rsidRPr="009717CE">
              <w:rPr>
                <w:rFonts w:ascii="ISOCPEUR" w:hAnsi="ISOCPEUR" w:cs="Arial"/>
                <w:sz w:val="20"/>
                <w:szCs w:val="24"/>
              </w:rPr>
              <w:t>Макарова”</w:t>
            </w:r>
            <w:proofErr w:type="spellEnd"/>
            <w:r w:rsidRPr="009717CE">
              <w:rPr>
                <w:rFonts w:ascii="ISOCPEUR" w:hAnsi="ISOCPEUR" w:cs="Arial"/>
                <w:sz w:val="20"/>
                <w:szCs w:val="24"/>
              </w:rPr>
              <w:t xml:space="preserve"> м. Дніпро</w:t>
            </w:r>
          </w:p>
        </w:tc>
        <w:tc>
          <w:tcPr>
            <w:tcW w:w="1843" w:type="dxa"/>
            <w:tcBorders>
              <w:top w:val="single" w:sz="4" w:space="0" w:color="auto"/>
              <w:bottom w:val="single" w:sz="4" w:space="0" w:color="auto"/>
            </w:tcBorders>
          </w:tcPr>
          <w:p w:rsidR="009717CE" w:rsidRPr="009717CE" w:rsidRDefault="009717CE" w:rsidP="00B739CE">
            <w:pPr>
              <w:pStyle w:val="TableParagraph"/>
              <w:spacing w:before="7"/>
              <w:ind w:right="-1"/>
              <w:jc w:val="center"/>
              <w:rPr>
                <w:rFonts w:ascii="ISOCPEUR" w:hAnsi="ISOCPEUR" w:cs="Arial"/>
                <w:sz w:val="20"/>
                <w:szCs w:val="24"/>
              </w:rPr>
            </w:pPr>
          </w:p>
          <w:p w:rsidR="009717CE" w:rsidRPr="009717CE" w:rsidRDefault="009717CE"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р. Мокра Сура</w:t>
            </w:r>
          </w:p>
        </w:tc>
        <w:tc>
          <w:tcPr>
            <w:tcW w:w="1277" w:type="dxa"/>
          </w:tcPr>
          <w:p w:rsidR="009717CE" w:rsidRPr="009717CE" w:rsidRDefault="009717CE" w:rsidP="00B739CE">
            <w:pPr>
              <w:pStyle w:val="TableParagraph"/>
              <w:spacing w:before="7"/>
              <w:ind w:right="-1"/>
              <w:jc w:val="center"/>
              <w:rPr>
                <w:rFonts w:ascii="ISOCPEUR" w:hAnsi="ISOCPEUR" w:cs="Arial"/>
                <w:sz w:val="20"/>
                <w:szCs w:val="24"/>
              </w:rPr>
            </w:pPr>
          </w:p>
          <w:p w:rsidR="009717CE" w:rsidRPr="009717CE" w:rsidRDefault="009717CE"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967,9</w:t>
            </w:r>
          </w:p>
        </w:tc>
        <w:tc>
          <w:tcPr>
            <w:tcW w:w="1138" w:type="dxa"/>
          </w:tcPr>
          <w:p w:rsidR="009717CE" w:rsidRPr="009717CE" w:rsidRDefault="009717CE" w:rsidP="00B739CE">
            <w:pPr>
              <w:pStyle w:val="TableParagraph"/>
              <w:spacing w:before="7"/>
              <w:ind w:right="-1"/>
              <w:jc w:val="center"/>
              <w:rPr>
                <w:rFonts w:ascii="ISOCPEUR" w:hAnsi="ISOCPEUR" w:cs="Arial"/>
                <w:sz w:val="20"/>
                <w:szCs w:val="24"/>
              </w:rPr>
            </w:pPr>
          </w:p>
          <w:p w:rsidR="009717CE" w:rsidRPr="009717CE" w:rsidRDefault="009717CE"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580,7</w:t>
            </w:r>
          </w:p>
        </w:tc>
        <w:tc>
          <w:tcPr>
            <w:tcW w:w="1271" w:type="dxa"/>
          </w:tcPr>
          <w:p w:rsidR="009717CE" w:rsidRPr="009717CE" w:rsidRDefault="009717CE" w:rsidP="00B739CE">
            <w:pPr>
              <w:pStyle w:val="TableParagraph"/>
              <w:spacing w:before="7"/>
              <w:ind w:right="-1"/>
              <w:jc w:val="center"/>
              <w:rPr>
                <w:rFonts w:ascii="ISOCPEUR" w:hAnsi="ISOCPEUR" w:cs="Arial"/>
                <w:sz w:val="20"/>
                <w:szCs w:val="24"/>
              </w:rPr>
            </w:pPr>
          </w:p>
          <w:p w:rsidR="009717CE" w:rsidRPr="009717CE" w:rsidRDefault="009717CE" w:rsidP="00B739CE">
            <w:pPr>
              <w:pStyle w:val="TableParagraph"/>
              <w:spacing w:before="7"/>
              <w:ind w:right="-1"/>
              <w:jc w:val="center"/>
              <w:rPr>
                <w:rFonts w:ascii="ISOCPEUR" w:hAnsi="ISOCPEUR" w:cs="Arial"/>
                <w:sz w:val="20"/>
                <w:szCs w:val="24"/>
              </w:rPr>
            </w:pPr>
            <w:r w:rsidRPr="009717CE">
              <w:rPr>
                <w:rFonts w:ascii="ISOCPEUR" w:hAnsi="ISOCPEUR" w:cs="Arial"/>
                <w:sz w:val="20"/>
                <w:szCs w:val="24"/>
              </w:rPr>
              <w:t>387,2</w:t>
            </w:r>
          </w:p>
        </w:tc>
      </w:tr>
    </w:tbl>
    <w:p w:rsidR="00351D72" w:rsidRPr="004519BD" w:rsidRDefault="00351D72" w:rsidP="00B739CE">
      <w:pPr>
        <w:ind w:right="-1" w:firstLine="425"/>
        <w:jc w:val="both"/>
        <w:rPr>
          <w:rFonts w:ascii="ISOCPEUR" w:hAnsi="ISOCPEUR" w:cs="Arial"/>
          <w:color w:val="FF0000"/>
          <w:szCs w:val="24"/>
          <w:lang w:val="uk-UA"/>
        </w:rPr>
      </w:pPr>
    </w:p>
    <w:p w:rsidR="009717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 xml:space="preserve">Поточний стан довкілля в районі проектних робіт зазначений в р.3. пояснювальної записки містобудівної документації.  Проектна територія заходиться </w:t>
      </w:r>
      <w:r w:rsidR="009717CE" w:rsidRPr="009717CE">
        <w:rPr>
          <w:rFonts w:ascii="ISOCPEUR" w:hAnsi="ISOCPEUR" w:cs="Arial"/>
          <w:szCs w:val="24"/>
          <w:lang w:val="uk-UA"/>
        </w:rPr>
        <w:t>в</w:t>
      </w:r>
      <w:r w:rsidRPr="009717CE">
        <w:rPr>
          <w:rFonts w:ascii="ISOCPEUR" w:hAnsi="ISOCPEUR" w:cs="Arial"/>
          <w:szCs w:val="24"/>
          <w:lang w:val="uk-UA"/>
        </w:rPr>
        <w:t xml:space="preserve"> межа</w:t>
      </w:r>
      <w:r w:rsidR="009717CE" w:rsidRPr="009717CE">
        <w:rPr>
          <w:rFonts w:ascii="ISOCPEUR" w:hAnsi="ISOCPEUR" w:cs="Arial"/>
          <w:szCs w:val="24"/>
          <w:lang w:val="uk-UA"/>
        </w:rPr>
        <w:t>х</w:t>
      </w:r>
      <w:r w:rsidRPr="009717CE">
        <w:rPr>
          <w:rFonts w:ascii="ISOCPEUR" w:hAnsi="ISOCPEUR" w:cs="Arial"/>
          <w:szCs w:val="24"/>
          <w:lang w:val="uk-UA"/>
        </w:rPr>
        <w:t xml:space="preserve"> населеного пункту</w:t>
      </w:r>
      <w:r w:rsidR="009717CE" w:rsidRPr="009717CE">
        <w:rPr>
          <w:rFonts w:ascii="ISOCPEUR" w:hAnsi="ISOCPEUR" w:cs="Arial"/>
          <w:szCs w:val="24"/>
          <w:lang w:val="uk-UA"/>
        </w:rPr>
        <w:t>, серед</w:t>
      </w:r>
      <w:r w:rsidRPr="009717CE">
        <w:rPr>
          <w:rFonts w:ascii="ISOCPEUR" w:hAnsi="ISOCPEUR" w:cs="Arial"/>
          <w:szCs w:val="24"/>
          <w:lang w:val="uk-UA"/>
        </w:rPr>
        <w:t xml:space="preserve"> </w:t>
      </w:r>
      <w:r w:rsidR="009717CE" w:rsidRPr="009717CE">
        <w:rPr>
          <w:rFonts w:ascii="ISOCPEUR" w:hAnsi="ISOCPEUR" w:cs="Arial"/>
          <w:szCs w:val="24"/>
          <w:lang w:val="uk-UA"/>
        </w:rPr>
        <w:t>в сельбищної території</w:t>
      </w:r>
      <w:r w:rsidRPr="009717CE">
        <w:rPr>
          <w:rFonts w:ascii="ISOCPEUR" w:hAnsi="ISOCPEUR" w:cs="Arial"/>
          <w:szCs w:val="24"/>
          <w:lang w:val="uk-UA"/>
        </w:rPr>
        <w:t xml:space="preserve">. </w:t>
      </w:r>
    </w:p>
    <w:p w:rsidR="00B739CE" w:rsidRDefault="00351D72" w:rsidP="00B739CE">
      <w:pPr>
        <w:ind w:right="-1" w:firstLine="425"/>
        <w:jc w:val="both"/>
        <w:rPr>
          <w:rFonts w:ascii="ISOCPEUR" w:hAnsi="ISOCPEUR" w:cs="Arial"/>
          <w:szCs w:val="24"/>
          <w:lang w:val="uk-UA"/>
        </w:rPr>
      </w:pPr>
      <w:r w:rsidRPr="009717CE">
        <w:rPr>
          <w:rFonts w:ascii="ISOCPEUR" w:hAnsi="ISOCPEUR" w:cs="Arial"/>
          <w:szCs w:val="24"/>
          <w:lang w:val="uk-UA"/>
        </w:rPr>
        <w:t xml:space="preserve">Наразі найбільший вплив на навколишнє середовище в зоні проектних робіт визначених містобудівною документацією несе автотранспорт. </w:t>
      </w:r>
      <w:r w:rsidR="00B739CE" w:rsidRPr="00B739CE">
        <w:rPr>
          <w:rFonts w:ascii="ISOCPEUR" w:hAnsi="ISOCPEUR" w:cs="Arial"/>
          <w:szCs w:val="24"/>
          <w:lang w:val="uk-UA"/>
        </w:rPr>
        <w:t>Найбільше забруднення повітряного середовища відбувається від транзитного та місцевого транспорту. Більше третини загального обсягу шкідливих викидів на рік в атмосферу дає автотранспорт.</w:t>
      </w:r>
    </w:p>
    <w:p w:rsidR="00B739CE" w:rsidRPr="00B739CE" w:rsidRDefault="00B739CE" w:rsidP="00B739CE">
      <w:pPr>
        <w:ind w:right="-1" w:firstLine="425"/>
        <w:jc w:val="both"/>
        <w:rPr>
          <w:rFonts w:ascii="ISOCPEUR" w:hAnsi="ISOCPEUR" w:cs="Arial"/>
          <w:szCs w:val="24"/>
          <w:lang w:val="uk-UA"/>
        </w:rPr>
      </w:pPr>
      <w:r w:rsidRPr="00B739CE">
        <w:rPr>
          <w:rFonts w:ascii="ISOCPEUR" w:hAnsi="ISOCPEUR" w:cs="Arial"/>
          <w:szCs w:val="24"/>
          <w:lang w:val="uk-UA"/>
        </w:rPr>
        <w:t xml:space="preserve">Викиди шкідливих речовин включають відпрацьовані гази автомобільних двигунів, випаровування із системи живлення, підтікання пального і мастил у процесі роботи та обслуговування автомобілів (в цілому), а також продукти зносу фрикційних накладок зчеплення, накладок гальмівних колодок, </w:t>
      </w:r>
      <w:proofErr w:type="spellStart"/>
      <w:r w:rsidRPr="00B739CE">
        <w:rPr>
          <w:rFonts w:ascii="ISOCPEUR" w:hAnsi="ISOCPEUR" w:cs="Arial"/>
          <w:szCs w:val="24"/>
          <w:lang w:val="uk-UA"/>
        </w:rPr>
        <w:t>шин.</w:t>
      </w:r>
      <w:r>
        <w:rPr>
          <w:rFonts w:ascii="ISOCPEUR" w:hAnsi="ISOCPEUR" w:cs="Arial"/>
          <w:lang w:val="uk-UA"/>
        </w:rPr>
        <w:t>Шумове</w:t>
      </w:r>
      <w:proofErr w:type="spellEnd"/>
      <w:r>
        <w:rPr>
          <w:rFonts w:ascii="ISOCPEUR" w:hAnsi="ISOCPEUR" w:cs="Arial"/>
          <w:lang w:val="uk-UA"/>
        </w:rPr>
        <w:t xml:space="preserve"> </w:t>
      </w:r>
      <w:r w:rsidRPr="00776F5F">
        <w:rPr>
          <w:rFonts w:ascii="ISOCPEUR" w:hAnsi="ISOCPEUR" w:cs="Arial"/>
          <w:lang w:val="uk-UA"/>
        </w:rPr>
        <w:t>забруднення</w:t>
      </w:r>
      <w:r>
        <w:rPr>
          <w:rFonts w:ascii="ISOCPEUR" w:hAnsi="ISOCPEUR" w:cs="Arial"/>
          <w:lang w:val="uk-UA"/>
        </w:rPr>
        <w:t xml:space="preserve"> </w:t>
      </w:r>
      <w:r w:rsidRPr="00776F5F">
        <w:rPr>
          <w:rFonts w:ascii="ISOCPEUR" w:hAnsi="ISOCPEUR" w:cs="Arial"/>
          <w:lang w:val="uk-UA"/>
        </w:rPr>
        <w:t>також є різновидністю несприятливого впливу автомобільного транспорту на навколишнє середовище.</w:t>
      </w:r>
    </w:p>
    <w:p w:rsidR="009717CE" w:rsidRDefault="00B739CE" w:rsidP="00B739CE">
      <w:pPr>
        <w:ind w:right="-1" w:firstLine="425"/>
        <w:jc w:val="both"/>
        <w:rPr>
          <w:rFonts w:ascii="ISOCPEUR" w:hAnsi="ISOCPEUR" w:cs="Arial"/>
          <w:szCs w:val="24"/>
          <w:lang w:val="uk-UA"/>
        </w:rPr>
      </w:pPr>
      <w:r>
        <w:rPr>
          <w:rFonts w:ascii="ISOCPEUR" w:hAnsi="ISOCPEUR" w:cs="Arial"/>
          <w:szCs w:val="24"/>
          <w:lang w:val="uk-UA"/>
        </w:rPr>
        <w:t xml:space="preserve">На сьогоднішній день більшість транспортних потоків проходять </w:t>
      </w:r>
      <w:r w:rsidR="00DB3773">
        <w:rPr>
          <w:rFonts w:ascii="ISOCPEUR" w:hAnsi="ISOCPEUR" w:cs="Arial"/>
          <w:szCs w:val="24"/>
          <w:lang w:val="uk-UA"/>
        </w:rPr>
        <w:t>повз</w:t>
      </w:r>
      <w:r>
        <w:rPr>
          <w:rFonts w:ascii="ISOCPEUR" w:hAnsi="ISOCPEUR" w:cs="Arial"/>
          <w:szCs w:val="24"/>
          <w:lang w:val="uk-UA"/>
        </w:rPr>
        <w:t xml:space="preserve"> село по </w:t>
      </w:r>
      <w:r w:rsidR="00DB3773">
        <w:rPr>
          <w:rFonts w:ascii="ISOCPEUR" w:hAnsi="ISOCPEUR" w:cs="Arial"/>
          <w:szCs w:val="24"/>
          <w:lang w:val="uk-UA"/>
        </w:rPr>
        <w:t>автошляху Н-08</w:t>
      </w:r>
      <w:r>
        <w:rPr>
          <w:rFonts w:ascii="ISOCPEUR" w:hAnsi="ISOCPEUR" w:cs="Arial"/>
          <w:szCs w:val="24"/>
          <w:lang w:val="uk-UA"/>
        </w:rPr>
        <w:t>.</w:t>
      </w:r>
    </w:p>
    <w:p w:rsidR="00DB3773" w:rsidRPr="009717CE" w:rsidRDefault="00DB3773" w:rsidP="00B739CE">
      <w:pPr>
        <w:ind w:right="-1" w:firstLine="425"/>
        <w:jc w:val="both"/>
        <w:rPr>
          <w:rFonts w:ascii="ISOCPEUR" w:hAnsi="ISOCPEUR" w:cs="Arial"/>
          <w:szCs w:val="24"/>
          <w:lang w:val="uk-UA"/>
        </w:rPr>
      </w:pPr>
    </w:p>
    <w:p w:rsidR="00351D72" w:rsidRPr="004519BD" w:rsidRDefault="00351D72" w:rsidP="00351D72">
      <w:pPr>
        <w:ind w:left="142" w:right="141" w:firstLine="425"/>
        <w:jc w:val="both"/>
        <w:rPr>
          <w:rFonts w:ascii="ISOCPEUR" w:hAnsi="ISOCPEUR" w:cs="Arial"/>
          <w:szCs w:val="24"/>
          <w:lang w:val="uk-UA"/>
        </w:rPr>
      </w:pPr>
    </w:p>
    <w:p w:rsidR="00351D72" w:rsidRPr="004519BD" w:rsidRDefault="00351D72" w:rsidP="00351D72">
      <w:pPr>
        <w:suppressAutoHyphens/>
        <w:spacing w:line="240" w:lineRule="auto"/>
        <w:ind w:left="567" w:right="258" w:firstLine="567"/>
        <w:jc w:val="center"/>
        <w:rPr>
          <w:rFonts w:ascii="ISOCPEUR" w:hAnsi="ISOCPEUR" w:cs="Arial"/>
          <w:b/>
          <w:color w:val="00B050"/>
          <w:szCs w:val="24"/>
          <w:lang w:val="uk-UA"/>
        </w:rPr>
      </w:pPr>
      <w:r w:rsidRPr="004519BD">
        <w:rPr>
          <w:rFonts w:ascii="ISOCPEUR" w:hAnsi="ISOCPEUR" w:cs="Arial"/>
          <w:b/>
          <w:color w:val="00B050"/>
          <w:szCs w:val="24"/>
          <w:lang w:val="uk-UA"/>
        </w:rPr>
        <w:t>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351D72" w:rsidRPr="004519BD" w:rsidRDefault="00351D72" w:rsidP="003969E4">
      <w:pPr>
        <w:ind w:right="-1" w:firstLine="425"/>
        <w:jc w:val="both"/>
        <w:rPr>
          <w:rFonts w:ascii="ISOCPEUR" w:hAnsi="ISOCPEUR" w:cs="Arial"/>
          <w:color w:val="FF0000"/>
          <w:szCs w:val="24"/>
          <w:lang w:val="uk-UA"/>
        </w:rPr>
      </w:pPr>
      <w:r w:rsidRPr="003969E4">
        <w:rPr>
          <w:rFonts w:ascii="ISOCPEUR" w:hAnsi="ISOCPEUR" w:cs="Arial"/>
          <w:szCs w:val="24"/>
          <w:lang w:val="uk-UA"/>
        </w:rPr>
        <w:t>Детальний план розробляється з урахуванням природо-кліматичних умов, існуючого рельєфу території, особливостей прилеглої території та існуючої забудови, як в межах ДПТ так й на суміжних ділянках з дотриманням технологічних та санітарних розривів, з урахуванням взаємозв’язків основних та допоміжних споруд</w:t>
      </w:r>
      <w:r w:rsidRPr="004519BD">
        <w:rPr>
          <w:rFonts w:ascii="ISOCPEUR" w:hAnsi="ISOCPEUR" w:cs="Arial"/>
          <w:color w:val="FF0000"/>
          <w:szCs w:val="24"/>
          <w:lang w:val="uk-UA"/>
        </w:rPr>
        <w:t>.</w:t>
      </w:r>
    </w:p>
    <w:p w:rsidR="003969E4" w:rsidRDefault="00351D72" w:rsidP="003969E4">
      <w:pPr>
        <w:ind w:right="-1" w:firstLine="425"/>
        <w:jc w:val="both"/>
        <w:rPr>
          <w:rFonts w:ascii="ISOCPEUR" w:hAnsi="ISOCPEUR" w:cs="Arial"/>
          <w:szCs w:val="24"/>
          <w:lang w:val="uk-UA"/>
        </w:rPr>
      </w:pPr>
      <w:r w:rsidRPr="003969E4">
        <w:rPr>
          <w:rFonts w:ascii="ISOCPEUR" w:hAnsi="ISOCPEUR" w:cs="Arial"/>
          <w:szCs w:val="24"/>
          <w:lang w:val="uk-UA"/>
        </w:rPr>
        <w:t>До можливих видів впливу майбутнього будівництва на навколишнє середовище є повітряне середовище, ґрунти та водне середовище</w:t>
      </w:r>
      <w:r w:rsidR="003969E4" w:rsidRPr="003969E4">
        <w:rPr>
          <w:rFonts w:ascii="ISOCPEUR" w:hAnsi="ISOCPEUR" w:cs="Arial"/>
          <w:szCs w:val="24"/>
          <w:lang w:val="uk-UA"/>
        </w:rPr>
        <w:t xml:space="preserve"> за умови повного не дотримання діючих державних будівельних та санітарно-гігієнічними нормам.</w:t>
      </w:r>
    </w:p>
    <w:p w:rsidR="003969E4" w:rsidRPr="003969E4" w:rsidRDefault="003969E4" w:rsidP="003969E4">
      <w:pPr>
        <w:ind w:right="-1" w:firstLine="425"/>
        <w:jc w:val="both"/>
        <w:rPr>
          <w:rFonts w:ascii="ISOCPEUR" w:hAnsi="ISOCPEUR" w:cs="Arial"/>
          <w:szCs w:val="24"/>
          <w:lang w:val="uk-UA"/>
        </w:rPr>
      </w:pPr>
      <w:r>
        <w:rPr>
          <w:rFonts w:ascii="ISOCPEUR" w:hAnsi="ISOCPEUR" w:cs="Arial"/>
          <w:szCs w:val="24"/>
          <w:lang w:val="uk-UA"/>
        </w:rPr>
        <w:t xml:space="preserve">За умови дотримання </w:t>
      </w:r>
      <w:r w:rsidRPr="003969E4">
        <w:rPr>
          <w:rFonts w:ascii="ISOCPEUR" w:hAnsi="ISOCPEUR" w:cs="Arial"/>
          <w:szCs w:val="24"/>
          <w:lang w:val="uk-UA"/>
        </w:rPr>
        <w:t>санітарно-гігієнічни</w:t>
      </w:r>
      <w:r>
        <w:rPr>
          <w:rFonts w:ascii="ISOCPEUR" w:hAnsi="ISOCPEUR" w:cs="Arial"/>
          <w:szCs w:val="24"/>
          <w:lang w:val="uk-UA"/>
        </w:rPr>
        <w:t>х</w:t>
      </w:r>
      <w:r w:rsidRPr="003969E4">
        <w:rPr>
          <w:rFonts w:ascii="ISOCPEUR" w:hAnsi="ISOCPEUR" w:cs="Arial"/>
          <w:szCs w:val="24"/>
          <w:lang w:val="uk-UA"/>
        </w:rPr>
        <w:t xml:space="preserve"> норм</w:t>
      </w:r>
      <w:r>
        <w:rPr>
          <w:rFonts w:ascii="ISOCPEUR" w:hAnsi="ISOCPEUR" w:cs="Arial"/>
          <w:szCs w:val="24"/>
          <w:lang w:val="uk-UA"/>
        </w:rPr>
        <w:t xml:space="preserve"> та правил, а також передбачених проектними рішеннями заходів, вплив на </w:t>
      </w:r>
      <w:r w:rsidRPr="003969E4">
        <w:rPr>
          <w:rFonts w:ascii="ISOCPEUR" w:hAnsi="ISOCPEUR" w:cs="Arial"/>
          <w:szCs w:val="24"/>
          <w:lang w:val="uk-UA"/>
        </w:rPr>
        <w:t>навколишнє середовище</w:t>
      </w:r>
      <w:r>
        <w:rPr>
          <w:rFonts w:ascii="ISOCPEUR" w:hAnsi="ISOCPEUR" w:cs="Arial"/>
          <w:szCs w:val="24"/>
          <w:lang w:val="uk-UA"/>
        </w:rPr>
        <w:t xml:space="preserve"> в зоні проектних робіт та населений пункт не передбачається. </w:t>
      </w:r>
    </w:p>
    <w:p w:rsidR="00351D72" w:rsidRPr="004519BD" w:rsidRDefault="00351D72" w:rsidP="00351D72">
      <w:pPr>
        <w:ind w:left="142" w:right="141" w:firstLine="425"/>
        <w:jc w:val="both"/>
        <w:rPr>
          <w:rFonts w:ascii="ISOCPEUR" w:hAnsi="ISOCPEUR" w:cs="Arial"/>
          <w:b/>
          <w:color w:val="00B050"/>
          <w:szCs w:val="24"/>
          <w:lang w:val="uk-UA"/>
        </w:rPr>
      </w:pPr>
      <w:r w:rsidRPr="004519BD">
        <w:rPr>
          <w:rFonts w:ascii="ISOCPEUR" w:hAnsi="ISOCPEUR" w:cs="Arial"/>
          <w:b/>
          <w:color w:val="00B050"/>
          <w:szCs w:val="24"/>
          <w:lang w:val="uk-UA"/>
        </w:rPr>
        <w:t xml:space="preserve">Повітряне середовище. </w:t>
      </w:r>
    </w:p>
    <w:p w:rsidR="00351D72" w:rsidRPr="003969E4" w:rsidRDefault="00351D72" w:rsidP="003969E4">
      <w:pPr>
        <w:ind w:right="-1" w:firstLine="425"/>
        <w:jc w:val="both"/>
        <w:rPr>
          <w:rFonts w:ascii="ISOCPEUR" w:hAnsi="ISOCPEUR" w:cs="Arial"/>
          <w:szCs w:val="24"/>
          <w:lang w:val="uk-UA"/>
        </w:rPr>
      </w:pPr>
      <w:r w:rsidRPr="003969E4">
        <w:rPr>
          <w:rFonts w:ascii="ISOCPEUR" w:hAnsi="ISOCPEUR" w:cs="Arial"/>
          <w:szCs w:val="24"/>
          <w:lang w:val="uk-UA"/>
        </w:rPr>
        <w:t xml:space="preserve">За даними Державної служби статистики України у 2017 році Дніпропетровська область за обсягами викидів забруднюючих речовин в атмосферне повітря від стаціонарних джерел забруднення займала друге місце після Донецької області, складаючи відповідний загальний обсяг викидів забруднень України. Значна питома вага у загальному показнику викидів забруднюючих речовин в області, як і у попередні роки, припадала на підприємства у містах Кривий Ріг, </w:t>
      </w:r>
      <w:proofErr w:type="spellStart"/>
      <w:r w:rsidRPr="003969E4">
        <w:rPr>
          <w:rFonts w:ascii="ISOCPEUR" w:hAnsi="ISOCPEUR" w:cs="Arial"/>
          <w:szCs w:val="24"/>
          <w:lang w:val="uk-UA"/>
        </w:rPr>
        <w:t>Зеленодольськ</w:t>
      </w:r>
      <w:proofErr w:type="spellEnd"/>
      <w:r w:rsidRPr="003969E4">
        <w:rPr>
          <w:rFonts w:ascii="ISOCPEUR" w:hAnsi="ISOCPEUR" w:cs="Arial"/>
          <w:szCs w:val="24"/>
          <w:lang w:val="uk-UA"/>
        </w:rPr>
        <w:t xml:space="preserve"> та </w:t>
      </w:r>
      <w:proofErr w:type="spellStart"/>
      <w:r w:rsidRPr="003969E4">
        <w:rPr>
          <w:rFonts w:ascii="ISOCPEUR" w:hAnsi="ISOCPEUR" w:cs="Arial"/>
          <w:szCs w:val="24"/>
          <w:lang w:val="uk-UA"/>
        </w:rPr>
        <w:t>Кам'янське</w:t>
      </w:r>
      <w:proofErr w:type="spellEnd"/>
      <w:r w:rsidRPr="003969E4">
        <w:rPr>
          <w:rFonts w:ascii="ISOCPEUR" w:hAnsi="ISOCPEUR" w:cs="Arial"/>
          <w:szCs w:val="24"/>
          <w:lang w:val="uk-UA"/>
        </w:rPr>
        <w:t>. Основні дані вказані в окремому статистичному збірнику.</w:t>
      </w:r>
    </w:p>
    <w:p w:rsidR="00351D72" w:rsidRPr="003969E4" w:rsidRDefault="00351D72" w:rsidP="003969E4">
      <w:pPr>
        <w:ind w:right="-1" w:firstLine="425"/>
        <w:jc w:val="both"/>
        <w:rPr>
          <w:rFonts w:ascii="ISOCPEUR" w:hAnsi="ISOCPEUR" w:cs="Arial"/>
          <w:szCs w:val="24"/>
          <w:lang w:val="uk-UA"/>
        </w:rPr>
      </w:pPr>
      <w:r w:rsidRPr="003969E4">
        <w:rPr>
          <w:rFonts w:ascii="ISOCPEUR" w:hAnsi="ISOCPEUR" w:cs="Arial"/>
          <w:szCs w:val="24"/>
          <w:lang w:val="uk-UA"/>
        </w:rPr>
        <w:t>Статистичний збірник містить інформацію про стан навколишнього природного середовища, вплив господарської діяльності на нього, наявність та використання природних ресурсів, витрати на охорону навколишнього природного середовища за 2010 - 2017 роки.</w:t>
      </w:r>
    </w:p>
    <w:p w:rsidR="00351D72" w:rsidRPr="003969E4" w:rsidRDefault="00351D72" w:rsidP="003969E4">
      <w:pPr>
        <w:ind w:right="-1" w:firstLine="425"/>
        <w:jc w:val="both"/>
        <w:rPr>
          <w:rFonts w:ascii="ISOCPEUR" w:hAnsi="ISOCPEUR" w:cs="Arial"/>
          <w:szCs w:val="24"/>
          <w:lang w:val="uk-UA"/>
        </w:rPr>
      </w:pPr>
      <w:r w:rsidRPr="003969E4">
        <w:rPr>
          <w:rFonts w:ascii="ISOCPEUR" w:hAnsi="ISOCPEUR" w:cs="Arial"/>
          <w:szCs w:val="24"/>
          <w:lang w:val="uk-UA"/>
        </w:rPr>
        <w:t>Основна частина представленої інформації базується на даних державних статистичних спостережень: "Охорона атмосферного повітря". З метою більш повної характеристики стану та охорони навколишнього природного середовища країни у збірнику вміщується статистична інформація, отримана на підставі адміністративних даних Міністерства екології та природних ресурсів, Державного агентства водних ресурсів, Державної служби з питань геодезії, картографії та кадастру, Державної служби України з надзвичайних ситуацій відповідно до їх компетенції.</w:t>
      </w:r>
    </w:p>
    <w:p w:rsidR="00351D72" w:rsidRPr="003969E4" w:rsidRDefault="00351D72" w:rsidP="003969E4">
      <w:pPr>
        <w:ind w:right="-1" w:firstLine="425"/>
        <w:jc w:val="both"/>
        <w:rPr>
          <w:rFonts w:ascii="ISOCPEUR" w:hAnsi="ISOCPEUR" w:cs="Arial"/>
          <w:szCs w:val="24"/>
          <w:lang w:val="uk-UA"/>
        </w:rPr>
      </w:pPr>
      <w:r w:rsidRPr="003969E4">
        <w:rPr>
          <w:rFonts w:ascii="ISOCPEUR" w:hAnsi="ISOCPEUR" w:cs="Arial"/>
          <w:szCs w:val="24"/>
          <w:lang w:val="uk-UA"/>
        </w:rPr>
        <w:t xml:space="preserve">Обсяги викидів в атмосферне повітря забруднюючих речовин стаціонарними джерелами у районі забудови наведені вище у 2-му пункті </w:t>
      </w:r>
    </w:p>
    <w:p w:rsidR="00BF7F7E" w:rsidRPr="00BF7F7E" w:rsidRDefault="00351D72" w:rsidP="00BF7F7E">
      <w:pPr>
        <w:ind w:right="-1" w:firstLine="425"/>
        <w:jc w:val="both"/>
        <w:rPr>
          <w:rFonts w:ascii="ISOCPEUR" w:hAnsi="ISOCPEUR" w:cs="Arial"/>
          <w:szCs w:val="24"/>
          <w:lang w:val="uk-UA"/>
        </w:rPr>
      </w:pPr>
      <w:r w:rsidRPr="003969E4">
        <w:rPr>
          <w:rFonts w:ascii="ISOCPEUR" w:hAnsi="ISOCPEUR" w:cs="Arial"/>
          <w:szCs w:val="24"/>
          <w:u w:val="single"/>
          <w:lang w:val="uk-UA"/>
        </w:rPr>
        <w:t>Повітряне середовище</w:t>
      </w:r>
      <w:r w:rsidR="003969E4">
        <w:rPr>
          <w:rFonts w:ascii="ISOCPEUR" w:hAnsi="ISOCPEUR" w:cs="Arial"/>
          <w:szCs w:val="24"/>
          <w:u w:val="single"/>
          <w:lang w:val="uk-UA"/>
        </w:rPr>
        <w:t xml:space="preserve"> в межах ДПТ</w:t>
      </w:r>
      <w:r w:rsidRPr="003969E4">
        <w:rPr>
          <w:rFonts w:ascii="ISOCPEUR" w:hAnsi="ISOCPEUR" w:cs="Arial"/>
          <w:szCs w:val="24"/>
          <w:u w:val="single"/>
          <w:lang w:val="uk-UA"/>
        </w:rPr>
        <w:t>.</w:t>
      </w:r>
      <w:r w:rsidRPr="003969E4">
        <w:rPr>
          <w:rFonts w:ascii="ISOCPEUR" w:hAnsi="ISOCPEUR" w:cs="Arial"/>
          <w:szCs w:val="24"/>
          <w:lang w:val="uk-UA"/>
        </w:rPr>
        <w:t xml:space="preserve"> </w:t>
      </w:r>
      <w:r w:rsidR="00BF7F7E" w:rsidRPr="00BF7F7E">
        <w:rPr>
          <w:rFonts w:ascii="ISOCPEUR" w:hAnsi="ISOCPEUR" w:cs="Arial"/>
          <w:szCs w:val="24"/>
          <w:lang w:val="uk-UA"/>
        </w:rPr>
        <w:t>Можливим джерелом забруднення атмосфери на проектован</w:t>
      </w:r>
      <w:r w:rsidR="00B43A10">
        <w:rPr>
          <w:rFonts w:ascii="ISOCPEUR" w:hAnsi="ISOCPEUR" w:cs="Arial"/>
          <w:szCs w:val="24"/>
          <w:lang w:val="uk-UA"/>
        </w:rPr>
        <w:t>ому об'єкті є стоянка автомашин, а саме</w:t>
      </w:r>
      <w:r w:rsidR="00BF7F7E" w:rsidRPr="00BF7F7E">
        <w:rPr>
          <w:rFonts w:ascii="ISOCPEUR" w:hAnsi="ISOCPEUR" w:cs="Arial"/>
          <w:szCs w:val="24"/>
          <w:lang w:val="uk-UA"/>
        </w:rPr>
        <w:t xml:space="preserve"> </w:t>
      </w:r>
      <w:r w:rsidR="00B43A10">
        <w:rPr>
          <w:rFonts w:ascii="ISOCPEUR" w:hAnsi="ISOCPEUR" w:cs="Arial"/>
          <w:szCs w:val="24"/>
          <w:lang w:val="uk-UA"/>
        </w:rPr>
        <w:t>в</w:t>
      </w:r>
      <w:r w:rsidR="00BF7F7E" w:rsidRPr="00BF7F7E">
        <w:rPr>
          <w:rFonts w:ascii="ISOCPEUR" w:hAnsi="ISOCPEUR" w:cs="Arial"/>
          <w:szCs w:val="24"/>
          <w:lang w:val="uk-UA"/>
        </w:rPr>
        <w:t>ід роботи двигунів внутрішнього згорання</w:t>
      </w:r>
      <w:r w:rsidR="00B43A10">
        <w:rPr>
          <w:rFonts w:ascii="ISOCPEUR" w:hAnsi="ISOCPEUR" w:cs="Arial"/>
          <w:szCs w:val="24"/>
          <w:lang w:val="uk-UA"/>
        </w:rPr>
        <w:t>.</w:t>
      </w:r>
      <w:r w:rsidR="00BF7F7E" w:rsidRPr="00BF7F7E">
        <w:rPr>
          <w:rFonts w:ascii="ISOCPEUR" w:hAnsi="ISOCPEUR" w:cs="Arial"/>
          <w:szCs w:val="24"/>
          <w:lang w:val="uk-UA"/>
        </w:rPr>
        <w:t xml:space="preserve"> </w:t>
      </w:r>
      <w:r w:rsidR="00B43A10">
        <w:rPr>
          <w:rFonts w:ascii="ISOCPEUR" w:hAnsi="ISOCPEUR" w:cs="Arial"/>
          <w:szCs w:val="24"/>
          <w:lang w:val="uk-UA"/>
        </w:rPr>
        <w:t xml:space="preserve">При цьому передбачений нормативний відступ від стоянки та будівлі автомобільного сервісу до садибної забудови. В'їзди (ворота) орієнтовані в бік автошляху. </w:t>
      </w:r>
      <w:r w:rsidR="00BF7F7E" w:rsidRPr="00BF7F7E">
        <w:rPr>
          <w:rFonts w:ascii="ISOCPEUR" w:hAnsi="ISOCPEUR" w:cs="Arial"/>
          <w:szCs w:val="24"/>
          <w:lang w:val="uk-UA"/>
        </w:rPr>
        <w:t>Максимальна приземна концентрація забруднюючих речовин не перевищуватиме 0,35 ГДК, що нижче допустимих норм, валовий викид складе 0,034 т/рік.</w:t>
      </w:r>
      <w:r w:rsidR="00BF7F7E">
        <w:rPr>
          <w:rFonts w:ascii="ISOCPEUR" w:hAnsi="ISOCPEUR" w:cs="Arial"/>
          <w:szCs w:val="24"/>
          <w:lang w:val="uk-UA"/>
        </w:rPr>
        <w:t xml:space="preserve"> </w:t>
      </w:r>
    </w:p>
    <w:p w:rsidR="00BF7F7E" w:rsidRPr="00BF7F7E" w:rsidRDefault="00BF7F7E" w:rsidP="003969E4">
      <w:pPr>
        <w:ind w:right="-1" w:firstLine="425"/>
        <w:jc w:val="both"/>
        <w:rPr>
          <w:rFonts w:ascii="ISOCPEUR" w:hAnsi="ISOCPEUR" w:cs="Arial"/>
          <w:szCs w:val="24"/>
        </w:rPr>
      </w:pPr>
    </w:p>
    <w:p w:rsidR="00351D72" w:rsidRPr="004519BD" w:rsidRDefault="00351D72" w:rsidP="00351D72">
      <w:pPr>
        <w:ind w:left="142" w:right="141" w:firstLine="425"/>
        <w:jc w:val="both"/>
        <w:rPr>
          <w:rFonts w:ascii="ISOCPEUR" w:hAnsi="ISOCPEUR" w:cs="Arial"/>
          <w:b/>
          <w:color w:val="00B050"/>
          <w:szCs w:val="24"/>
          <w:lang w:val="uk-UA"/>
        </w:rPr>
      </w:pPr>
      <w:r w:rsidRPr="004519BD">
        <w:rPr>
          <w:rFonts w:ascii="ISOCPEUR" w:hAnsi="ISOCPEUR" w:cs="Arial"/>
          <w:b/>
          <w:color w:val="00B050"/>
          <w:szCs w:val="24"/>
          <w:lang w:val="uk-UA"/>
        </w:rPr>
        <w:t>Стан забруднення ґрунтів.</w:t>
      </w:r>
    </w:p>
    <w:p w:rsidR="00B43A10" w:rsidRDefault="00351D72" w:rsidP="003969E4">
      <w:pPr>
        <w:ind w:right="-1" w:firstLine="425"/>
        <w:jc w:val="both"/>
        <w:rPr>
          <w:rFonts w:ascii="ISOCPEUR" w:hAnsi="ISOCPEUR" w:cs="Arial"/>
          <w:szCs w:val="24"/>
          <w:lang w:val="uk-UA"/>
        </w:rPr>
      </w:pPr>
      <w:r w:rsidRPr="003969E4">
        <w:rPr>
          <w:rFonts w:ascii="ISOCPEUR" w:hAnsi="ISOCPEUR" w:cs="Arial"/>
          <w:szCs w:val="24"/>
          <w:lang w:val="uk-UA"/>
        </w:rPr>
        <w:t xml:space="preserve">Зміни, які чинять шкідливі впливи на ґрунтовий шар на території не відбудуться зважаючи на </w:t>
      </w:r>
      <w:r w:rsidR="00B43A10">
        <w:rPr>
          <w:rFonts w:ascii="ISOCPEUR" w:hAnsi="ISOCPEUR" w:cs="Arial"/>
          <w:szCs w:val="24"/>
          <w:lang w:val="uk-UA"/>
        </w:rPr>
        <w:t xml:space="preserve">заплановані </w:t>
      </w:r>
      <w:r w:rsidRPr="003969E4">
        <w:rPr>
          <w:rFonts w:ascii="ISOCPEUR" w:hAnsi="ISOCPEUR" w:cs="Arial"/>
          <w:szCs w:val="24"/>
          <w:lang w:val="uk-UA"/>
        </w:rPr>
        <w:t xml:space="preserve">відповідні проектні заходи. </w:t>
      </w:r>
    </w:p>
    <w:p w:rsidR="00351D72" w:rsidRPr="003969E4" w:rsidRDefault="00351D72" w:rsidP="003969E4">
      <w:pPr>
        <w:ind w:right="-1" w:firstLine="425"/>
        <w:jc w:val="both"/>
        <w:rPr>
          <w:rFonts w:ascii="ISOCPEUR" w:hAnsi="ISOCPEUR" w:cs="Arial"/>
          <w:szCs w:val="24"/>
          <w:lang w:val="uk-UA"/>
        </w:rPr>
      </w:pPr>
      <w:r w:rsidRPr="003969E4">
        <w:rPr>
          <w:rFonts w:ascii="ISOCPEUR" w:hAnsi="ISOCPEUR" w:cs="Arial"/>
          <w:szCs w:val="24"/>
          <w:lang w:val="uk-UA"/>
        </w:rPr>
        <w:lastRenderedPageBreak/>
        <w:t>З метою покращення стану навколишнього середовища проектом передбачається ряд планувальних та інженерних заходів, до яких відносяться заходи, що впливають на всі компоненти середовища і в цілому покращують санітарно-гігієнічні умови:</w:t>
      </w:r>
    </w:p>
    <w:p w:rsidR="00351D72" w:rsidRPr="003969E4" w:rsidRDefault="00351D72" w:rsidP="003969E4">
      <w:pPr>
        <w:ind w:right="-1" w:firstLine="425"/>
        <w:jc w:val="both"/>
        <w:rPr>
          <w:rFonts w:ascii="ISOCPEUR" w:hAnsi="ISOCPEUR" w:cs="Arial"/>
          <w:szCs w:val="24"/>
          <w:lang w:val="uk-UA"/>
        </w:rPr>
      </w:pPr>
      <w:r w:rsidRPr="003969E4">
        <w:rPr>
          <w:rFonts w:ascii="ISOCPEUR" w:hAnsi="ISOCPEUR" w:cs="Arial"/>
          <w:szCs w:val="24"/>
          <w:lang w:val="uk-UA"/>
        </w:rPr>
        <w:t>- проведення забудови згідно з наміченим функціональним зонуванням;</w:t>
      </w:r>
    </w:p>
    <w:p w:rsidR="00351D72" w:rsidRPr="003969E4" w:rsidRDefault="00351D72" w:rsidP="003969E4">
      <w:pPr>
        <w:ind w:right="-1" w:firstLine="425"/>
        <w:jc w:val="both"/>
        <w:rPr>
          <w:rFonts w:ascii="ISOCPEUR" w:hAnsi="ISOCPEUR" w:cs="Arial"/>
          <w:szCs w:val="24"/>
          <w:lang w:val="uk-UA"/>
        </w:rPr>
      </w:pPr>
      <w:r w:rsidRPr="003969E4">
        <w:rPr>
          <w:rFonts w:ascii="ISOCPEUR" w:hAnsi="ISOCPEUR" w:cs="Arial"/>
          <w:szCs w:val="24"/>
          <w:lang w:val="uk-UA"/>
        </w:rPr>
        <w:t xml:space="preserve">- інженерна підготовка території - вертикальне планування та регулювання поверхневого стоку, благоустрій </w:t>
      </w:r>
      <w:r w:rsidR="00B43A10">
        <w:rPr>
          <w:rFonts w:ascii="ISOCPEUR" w:hAnsi="ISOCPEUR" w:cs="Arial"/>
          <w:szCs w:val="24"/>
          <w:lang w:val="uk-UA"/>
        </w:rPr>
        <w:t>ділянки</w:t>
      </w:r>
      <w:r w:rsidRPr="003969E4">
        <w:rPr>
          <w:rFonts w:ascii="ISOCPEUR" w:hAnsi="ISOCPEUR" w:cs="Arial"/>
          <w:szCs w:val="24"/>
          <w:lang w:val="uk-UA"/>
        </w:rPr>
        <w:t xml:space="preserve">, влаштування твердого покриття </w:t>
      </w:r>
      <w:r w:rsidR="00B43A10">
        <w:rPr>
          <w:rFonts w:ascii="ISOCPEUR" w:hAnsi="ISOCPEUR" w:cs="Arial"/>
          <w:szCs w:val="24"/>
          <w:lang w:val="uk-UA"/>
        </w:rPr>
        <w:t>проїздів</w:t>
      </w:r>
      <w:r w:rsidR="003969E4">
        <w:rPr>
          <w:rFonts w:ascii="ISOCPEUR" w:hAnsi="ISOCPEUR" w:cs="Arial"/>
          <w:szCs w:val="24"/>
          <w:lang w:val="uk-UA"/>
        </w:rPr>
        <w:t>, тимчасових стоянок легкових авто, мощення пішохідних доріжок</w:t>
      </w:r>
      <w:r w:rsidRPr="003969E4">
        <w:rPr>
          <w:rFonts w:ascii="ISOCPEUR" w:hAnsi="ISOCPEUR" w:cs="Arial"/>
          <w:szCs w:val="24"/>
          <w:lang w:val="uk-UA"/>
        </w:rPr>
        <w:t>;</w:t>
      </w:r>
    </w:p>
    <w:p w:rsidR="00351D72" w:rsidRDefault="00351D72" w:rsidP="003969E4">
      <w:pPr>
        <w:ind w:right="-1" w:firstLine="425"/>
        <w:jc w:val="both"/>
        <w:rPr>
          <w:rFonts w:ascii="ISOCPEUR" w:hAnsi="ISOCPEUR" w:cs="Arial"/>
          <w:szCs w:val="24"/>
          <w:lang w:val="uk-UA"/>
        </w:rPr>
      </w:pPr>
      <w:r w:rsidRPr="003969E4">
        <w:rPr>
          <w:rFonts w:ascii="ISOCPEUR" w:hAnsi="ISOCPEUR" w:cs="Arial"/>
          <w:szCs w:val="24"/>
          <w:lang w:val="uk-UA"/>
        </w:rPr>
        <w:t>- для забезпечення виконання «Програми поводження з твердими побутовими відходами» (постанова кабінету Міністрів від 04.04.2004 р. № 265) проектом передбачається організація роздільного збору побутових відходів</w:t>
      </w:r>
      <w:r w:rsidRPr="004519BD">
        <w:rPr>
          <w:rFonts w:ascii="ISOCPEUR" w:hAnsi="ISOCPEUR" w:cs="Arial"/>
          <w:szCs w:val="24"/>
          <w:lang w:val="uk-UA"/>
        </w:rPr>
        <w:t>.</w:t>
      </w:r>
    </w:p>
    <w:p w:rsidR="00B43A10" w:rsidRDefault="003969E4" w:rsidP="003969E4">
      <w:pPr>
        <w:ind w:right="-1" w:firstLine="425"/>
        <w:jc w:val="both"/>
        <w:rPr>
          <w:rFonts w:ascii="ISOCPEUR" w:hAnsi="ISOCPEUR" w:cs="Arial"/>
          <w:szCs w:val="24"/>
          <w:lang w:val="uk-UA"/>
        </w:rPr>
      </w:pPr>
      <w:r w:rsidRPr="00C824CC">
        <w:rPr>
          <w:rFonts w:ascii="ISOCPEUR" w:hAnsi="ISOCPEUR" w:cs="Arial"/>
          <w:szCs w:val="24"/>
          <w:lang w:val="uk-UA"/>
        </w:rPr>
        <w:t xml:space="preserve">Проектом не передбачено розміщення на території ДПТ </w:t>
      </w:r>
      <w:r>
        <w:rPr>
          <w:rFonts w:ascii="ISOCPEUR" w:hAnsi="ISOCPEUR" w:cs="Arial"/>
          <w:szCs w:val="24"/>
          <w:lang w:val="uk-UA"/>
        </w:rPr>
        <w:t xml:space="preserve">інших </w:t>
      </w:r>
      <w:r w:rsidRPr="00C824CC">
        <w:rPr>
          <w:rFonts w:ascii="ISOCPEUR" w:hAnsi="ISOCPEUR" w:cs="Arial"/>
          <w:szCs w:val="24"/>
          <w:lang w:val="uk-UA"/>
        </w:rPr>
        <w:t>об’єктів</w:t>
      </w:r>
      <w:r>
        <w:rPr>
          <w:rFonts w:ascii="ISOCPEUR" w:hAnsi="ISOCPEUR" w:cs="Arial"/>
          <w:szCs w:val="24"/>
          <w:lang w:val="uk-UA"/>
        </w:rPr>
        <w:t xml:space="preserve"> не передбачених проектом, не відображених у графічній частині ДПТ</w:t>
      </w:r>
      <w:r w:rsidRPr="00C824CC">
        <w:rPr>
          <w:rFonts w:ascii="ISOCPEUR" w:hAnsi="ISOCPEUR" w:cs="Arial"/>
          <w:szCs w:val="24"/>
          <w:lang w:val="uk-UA"/>
        </w:rPr>
        <w:t xml:space="preserve">, </w:t>
      </w:r>
      <w:r>
        <w:rPr>
          <w:rFonts w:ascii="ISOCPEUR" w:hAnsi="ISOCPEUR" w:cs="Arial"/>
          <w:szCs w:val="24"/>
          <w:lang w:val="uk-UA"/>
        </w:rPr>
        <w:t>які</w:t>
      </w:r>
      <w:r w:rsidRPr="00C824CC">
        <w:rPr>
          <w:rFonts w:ascii="ISOCPEUR" w:hAnsi="ISOCPEUR" w:cs="Arial"/>
          <w:szCs w:val="24"/>
          <w:lang w:val="uk-UA"/>
        </w:rPr>
        <w:t xml:space="preserve"> можуть здійснювати негативний вплив на умови проживання мешканців </w:t>
      </w:r>
      <w:r>
        <w:rPr>
          <w:rFonts w:ascii="ISOCPEUR" w:hAnsi="ISOCPEUR" w:cs="Arial"/>
          <w:szCs w:val="24"/>
          <w:lang w:val="uk-UA"/>
        </w:rPr>
        <w:t xml:space="preserve">кварталу та села в цілому. </w:t>
      </w:r>
    </w:p>
    <w:p w:rsidR="003969E4" w:rsidRPr="00980CAF" w:rsidRDefault="003969E4" w:rsidP="003969E4">
      <w:pPr>
        <w:ind w:right="-1" w:firstLine="425"/>
        <w:jc w:val="both"/>
        <w:rPr>
          <w:rFonts w:ascii="ISOCPEUR" w:hAnsi="ISOCPEUR" w:cs="Arial"/>
          <w:szCs w:val="24"/>
          <w:lang w:val="uk-UA"/>
        </w:rPr>
      </w:pPr>
      <w:r w:rsidRPr="00C824CC">
        <w:rPr>
          <w:rFonts w:ascii="ISOCPEUR" w:hAnsi="ISOCPEUR" w:cs="Arial"/>
          <w:szCs w:val="24"/>
          <w:lang w:val="uk-UA"/>
        </w:rPr>
        <w:t xml:space="preserve">Основні заходи стосовно охорони і поліпшення стану навколишнього середовища </w:t>
      </w:r>
      <w:r>
        <w:rPr>
          <w:rFonts w:ascii="ISOCPEUR" w:hAnsi="ISOCPEUR" w:cs="Arial"/>
          <w:szCs w:val="24"/>
          <w:lang w:val="uk-UA"/>
        </w:rPr>
        <w:t>в цілому у с. Новоолександрівка</w:t>
      </w:r>
      <w:r w:rsidRPr="00C824CC">
        <w:rPr>
          <w:rFonts w:ascii="ISOCPEUR" w:hAnsi="ISOCPEUR" w:cs="Arial"/>
          <w:szCs w:val="24"/>
          <w:lang w:val="uk-UA"/>
        </w:rPr>
        <w:t>, висвітлені у відповідному розділі генплану</w:t>
      </w:r>
      <w:r>
        <w:rPr>
          <w:rFonts w:ascii="ISOCPEUR" w:hAnsi="ISOCPEUR" w:cs="Arial"/>
          <w:szCs w:val="24"/>
          <w:lang w:val="uk-UA"/>
        </w:rPr>
        <w:t xml:space="preserve"> населеного пункту</w:t>
      </w:r>
      <w:r w:rsidRPr="00C824CC">
        <w:rPr>
          <w:rFonts w:ascii="ISOCPEUR" w:hAnsi="ISOCPEUR" w:cs="Arial"/>
          <w:szCs w:val="24"/>
          <w:lang w:val="uk-UA"/>
        </w:rPr>
        <w:t>.</w:t>
      </w:r>
    </w:p>
    <w:p w:rsidR="00351D72" w:rsidRPr="004519BD" w:rsidRDefault="00351D72" w:rsidP="00351D72">
      <w:pPr>
        <w:ind w:left="142" w:right="141" w:firstLine="425"/>
        <w:jc w:val="both"/>
        <w:rPr>
          <w:rFonts w:ascii="ISOCPEUR" w:hAnsi="ISOCPEUR" w:cs="Arial"/>
          <w:szCs w:val="24"/>
          <w:lang w:val="uk-UA"/>
        </w:rPr>
      </w:pPr>
    </w:p>
    <w:p w:rsidR="00351D72" w:rsidRPr="004519BD" w:rsidRDefault="00351D72" w:rsidP="00351D72">
      <w:pPr>
        <w:suppressAutoHyphens/>
        <w:spacing w:line="240" w:lineRule="auto"/>
        <w:ind w:left="567" w:right="258" w:firstLine="567"/>
        <w:jc w:val="center"/>
        <w:rPr>
          <w:rFonts w:ascii="ISOCPEUR" w:hAnsi="ISOCPEUR" w:cs="Arial"/>
          <w:b/>
          <w:color w:val="00B050"/>
          <w:szCs w:val="24"/>
          <w:lang w:val="uk-UA"/>
        </w:rPr>
      </w:pPr>
      <w:r w:rsidRPr="004519BD">
        <w:rPr>
          <w:rFonts w:ascii="ISOCPEUR" w:hAnsi="ISOCPEUR"/>
          <w:b/>
          <w:bCs/>
          <w:color w:val="00B050"/>
          <w:szCs w:val="24"/>
          <w:lang w:val="uk-UA"/>
        </w:rPr>
        <w:t>4) Екологічні проблеми, у тому числі ризики впливу на здоров’</w:t>
      </w:r>
      <w:r w:rsidRPr="004519BD">
        <w:rPr>
          <w:rFonts w:ascii="ISOCPEUR" w:hAnsi="ISOCPEUR" w:cs="Arial"/>
          <w:b/>
          <w:bCs/>
          <w:color w:val="00B050"/>
          <w:szCs w:val="24"/>
          <w:lang w:val="uk-UA"/>
        </w:rPr>
        <w:t>я</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населення</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які</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стосуються</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документа</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державного</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планування</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зокрема</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щодо</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територій</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з</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природоохоронним</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статусом</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за</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адміністративними</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даними</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статистичною</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інформацією</w:t>
      </w:r>
      <w:r w:rsidRPr="004519BD">
        <w:rPr>
          <w:rFonts w:ascii="ISOCPEUR" w:hAnsi="ISOCPEUR"/>
          <w:b/>
          <w:bCs/>
          <w:color w:val="00B050"/>
          <w:szCs w:val="24"/>
          <w:lang w:val="uk-UA"/>
        </w:rPr>
        <w:t xml:space="preserve"> </w:t>
      </w:r>
      <w:r w:rsidRPr="004519BD">
        <w:rPr>
          <w:rFonts w:ascii="ISOCPEUR" w:hAnsi="ISOCPEUR" w:cs="Arial"/>
          <w:b/>
          <w:bCs/>
          <w:color w:val="00B050"/>
          <w:szCs w:val="24"/>
          <w:lang w:val="uk-UA"/>
        </w:rPr>
        <w:t>т</w:t>
      </w:r>
      <w:r w:rsidRPr="004519BD">
        <w:rPr>
          <w:rFonts w:ascii="ISOCPEUR" w:hAnsi="ISOCPEUR"/>
          <w:b/>
          <w:bCs/>
          <w:color w:val="00B050"/>
          <w:szCs w:val="24"/>
          <w:lang w:val="uk-UA"/>
        </w:rPr>
        <w:t>а результатами досліджень).</w:t>
      </w:r>
    </w:p>
    <w:p w:rsidR="00351D72" w:rsidRPr="003969E4" w:rsidRDefault="00351D72" w:rsidP="003969E4">
      <w:pPr>
        <w:ind w:right="-1" w:firstLine="425"/>
        <w:jc w:val="both"/>
        <w:rPr>
          <w:rFonts w:ascii="ISOCPEUR" w:hAnsi="ISOCPEUR" w:cs="Arial"/>
          <w:lang w:val="uk-UA"/>
        </w:rPr>
      </w:pPr>
      <w:r w:rsidRPr="003969E4">
        <w:rPr>
          <w:rFonts w:ascii="ISOCPEUR" w:hAnsi="ISOCPEUR" w:cs="Arial"/>
          <w:lang w:val="uk-UA"/>
        </w:rPr>
        <w:t>Територія проектування не належить до територій з природоохоронним статусом та перспективних об'єкт</w:t>
      </w:r>
      <w:r w:rsidR="00F432F9">
        <w:rPr>
          <w:rFonts w:ascii="ISOCPEUR" w:hAnsi="ISOCPEUR" w:cs="Arial"/>
          <w:lang w:val="uk-UA"/>
        </w:rPr>
        <w:t>ів природного-заповідного фонду. Знаходиться</w:t>
      </w:r>
      <w:r w:rsidRPr="003969E4">
        <w:rPr>
          <w:rFonts w:ascii="ISOCPEUR" w:hAnsi="ISOCPEUR" w:cs="Arial"/>
          <w:lang w:val="uk-UA"/>
        </w:rPr>
        <w:t xml:space="preserve"> </w:t>
      </w:r>
      <w:r w:rsidR="003969E4">
        <w:rPr>
          <w:rFonts w:ascii="ISOCPEUR" w:hAnsi="ISOCPEUR" w:cs="Arial"/>
          <w:lang w:val="uk-UA"/>
        </w:rPr>
        <w:t>за межами долин</w:t>
      </w:r>
      <w:r w:rsidR="00F432F9">
        <w:rPr>
          <w:rFonts w:ascii="ISOCPEUR" w:hAnsi="ISOCPEUR" w:cs="Arial"/>
          <w:lang w:val="uk-UA"/>
        </w:rPr>
        <w:t>и</w:t>
      </w:r>
      <w:r w:rsidR="003969E4">
        <w:rPr>
          <w:rFonts w:ascii="ISOCPEUR" w:hAnsi="ISOCPEUR" w:cs="Arial"/>
          <w:lang w:val="uk-UA"/>
        </w:rPr>
        <w:t xml:space="preserve"> річки Мокра Сура Проектна забудова не передбачає планової діяльності в межах зони ПЗС </w:t>
      </w:r>
      <w:proofErr w:type="spellStart"/>
      <w:r w:rsidR="003969E4">
        <w:rPr>
          <w:rFonts w:ascii="ISOCPEUR" w:hAnsi="ISOCPEUR" w:cs="Arial"/>
          <w:lang w:val="uk-UA"/>
        </w:rPr>
        <w:t>р.М.Сура</w:t>
      </w:r>
      <w:proofErr w:type="spellEnd"/>
      <w:r w:rsidR="003969E4">
        <w:rPr>
          <w:rFonts w:ascii="ISOCPEUR" w:hAnsi="ISOCPEUR" w:cs="Arial"/>
          <w:lang w:val="uk-UA"/>
        </w:rPr>
        <w:t>.</w:t>
      </w:r>
      <w:r w:rsidR="00F432F9">
        <w:rPr>
          <w:rFonts w:ascii="ISOCPEUR" w:hAnsi="ISOCPEUR" w:cs="Arial"/>
          <w:lang w:val="uk-UA"/>
        </w:rPr>
        <w:t xml:space="preserve"> На території ділянки не передбачається будівництво виробничих об'єктів. </w:t>
      </w:r>
    </w:p>
    <w:p w:rsidR="00351D72" w:rsidRDefault="00351D72" w:rsidP="003969E4">
      <w:pPr>
        <w:ind w:right="-1" w:firstLine="425"/>
        <w:jc w:val="both"/>
        <w:rPr>
          <w:rFonts w:ascii="ISOCPEUR" w:hAnsi="ISOCPEUR" w:cs="Arial"/>
          <w:lang w:val="uk-UA"/>
        </w:rPr>
      </w:pPr>
      <w:r w:rsidRPr="003969E4">
        <w:rPr>
          <w:rFonts w:ascii="ISOCPEUR" w:hAnsi="ISOCPEUR" w:cs="Arial"/>
          <w:lang w:val="uk-UA"/>
        </w:rPr>
        <w:t xml:space="preserve">В процесі будівництва вплив на рослинний покрив в основному буде виявлятися в частковому пошкодженні рослинності транспортними засобами під час будівельних робіт, пригніченні рослинного покриву </w:t>
      </w:r>
      <w:r w:rsidR="003969E4">
        <w:rPr>
          <w:rFonts w:ascii="ISOCPEUR" w:hAnsi="ISOCPEUR" w:cs="Arial"/>
          <w:lang w:val="uk-UA"/>
        </w:rPr>
        <w:t>в межах відвод</w:t>
      </w:r>
      <w:r w:rsidR="00F432F9">
        <w:rPr>
          <w:rFonts w:ascii="ISOCPEUR" w:hAnsi="ISOCPEUR" w:cs="Arial"/>
          <w:lang w:val="uk-UA"/>
        </w:rPr>
        <w:t>у</w:t>
      </w:r>
      <w:r w:rsidR="003969E4">
        <w:rPr>
          <w:rFonts w:ascii="ISOCPEUR" w:hAnsi="ISOCPEUR" w:cs="Arial"/>
          <w:lang w:val="uk-UA"/>
        </w:rPr>
        <w:t xml:space="preserve"> окрем</w:t>
      </w:r>
      <w:r w:rsidR="00F432F9">
        <w:rPr>
          <w:rFonts w:ascii="ISOCPEUR" w:hAnsi="ISOCPEUR" w:cs="Arial"/>
          <w:lang w:val="uk-UA"/>
        </w:rPr>
        <w:t>ої</w:t>
      </w:r>
      <w:r w:rsidR="003969E4">
        <w:rPr>
          <w:rFonts w:ascii="ISOCPEUR" w:hAnsi="ISOCPEUR" w:cs="Arial"/>
          <w:lang w:val="uk-UA"/>
        </w:rPr>
        <w:t xml:space="preserve"> земельн</w:t>
      </w:r>
      <w:r w:rsidR="00F432F9">
        <w:rPr>
          <w:rFonts w:ascii="ISOCPEUR" w:hAnsi="ISOCPEUR" w:cs="Arial"/>
          <w:lang w:val="uk-UA"/>
        </w:rPr>
        <w:t>ої</w:t>
      </w:r>
      <w:r w:rsidR="003969E4">
        <w:rPr>
          <w:rFonts w:ascii="ISOCPEUR" w:hAnsi="ISOCPEUR" w:cs="Arial"/>
          <w:lang w:val="uk-UA"/>
        </w:rPr>
        <w:t xml:space="preserve"> ділян</w:t>
      </w:r>
      <w:r w:rsidR="00F432F9">
        <w:rPr>
          <w:rFonts w:ascii="ISOCPEUR" w:hAnsi="ISOCPEUR" w:cs="Arial"/>
          <w:lang w:val="uk-UA"/>
        </w:rPr>
        <w:t>ки</w:t>
      </w:r>
      <w:r w:rsidR="003969E4">
        <w:rPr>
          <w:rFonts w:ascii="ISOCPEUR" w:hAnsi="ISOCPEUR" w:cs="Arial"/>
          <w:lang w:val="uk-UA"/>
        </w:rPr>
        <w:t>, які перебувають у приватній власності</w:t>
      </w:r>
      <w:r w:rsidRPr="003969E4">
        <w:rPr>
          <w:rFonts w:ascii="ISOCPEUR" w:hAnsi="ISOCPEUR" w:cs="Arial"/>
          <w:lang w:val="uk-UA"/>
        </w:rPr>
        <w:t xml:space="preserve">. До початку будівельних робіт в запланованій зоні забудови, відповідно до окремого проекту, передбачити зрізання та </w:t>
      </w:r>
      <w:r w:rsidR="003969E4">
        <w:rPr>
          <w:rFonts w:ascii="ISOCPEUR" w:hAnsi="ISOCPEUR" w:cs="Arial"/>
          <w:lang w:val="uk-UA"/>
        </w:rPr>
        <w:t xml:space="preserve">тимчасове </w:t>
      </w:r>
      <w:r w:rsidRPr="003969E4">
        <w:rPr>
          <w:rFonts w:ascii="ISOCPEUR" w:hAnsi="ISOCPEUR" w:cs="Arial"/>
          <w:lang w:val="uk-UA"/>
        </w:rPr>
        <w:t>зберігання верхнього культурного шару</w:t>
      </w:r>
      <w:r w:rsidR="003969E4">
        <w:rPr>
          <w:rFonts w:ascii="ISOCPEUR" w:hAnsi="ISOCPEUR" w:cs="Arial"/>
          <w:lang w:val="uk-UA"/>
        </w:rPr>
        <w:t xml:space="preserve"> до початку робіт з благоустрою</w:t>
      </w:r>
      <w:r w:rsidRPr="003969E4">
        <w:rPr>
          <w:rFonts w:ascii="ISOCPEUR" w:hAnsi="ISOCPEUR" w:cs="Arial"/>
          <w:lang w:val="uk-UA"/>
        </w:rPr>
        <w:t>.</w:t>
      </w:r>
    </w:p>
    <w:p w:rsidR="003969E4" w:rsidRDefault="003969E4" w:rsidP="003969E4">
      <w:pPr>
        <w:ind w:right="-1" w:firstLine="425"/>
        <w:jc w:val="both"/>
        <w:rPr>
          <w:rFonts w:ascii="ISOCPEUR" w:hAnsi="ISOCPEUR" w:cs="Arial"/>
          <w:lang w:val="uk-UA"/>
        </w:rPr>
      </w:pPr>
      <w:r>
        <w:rPr>
          <w:rFonts w:ascii="ISOCPEUR" w:hAnsi="ISOCPEUR" w:cs="Arial"/>
          <w:lang w:val="uk-UA"/>
        </w:rPr>
        <w:t xml:space="preserve">Створення ризиків впливу на </w:t>
      </w:r>
      <w:r w:rsidRPr="003969E4">
        <w:rPr>
          <w:rFonts w:ascii="ISOCPEUR" w:hAnsi="ISOCPEUR" w:cs="Arial"/>
          <w:lang w:val="uk-UA"/>
        </w:rPr>
        <w:t xml:space="preserve">здоров’я населення в межах ДПТ - </w:t>
      </w:r>
      <w:r>
        <w:rPr>
          <w:rFonts w:ascii="ISOCPEUR" w:hAnsi="ISOCPEUR" w:cs="Arial"/>
          <w:lang w:val="uk-UA"/>
        </w:rPr>
        <w:t xml:space="preserve">не відбувається. </w:t>
      </w:r>
    </w:p>
    <w:p w:rsidR="00351D72" w:rsidRPr="004519BD" w:rsidRDefault="00351D72" w:rsidP="00351D72">
      <w:pPr>
        <w:ind w:left="142" w:right="141" w:firstLine="425"/>
        <w:jc w:val="both"/>
        <w:rPr>
          <w:rFonts w:ascii="ISOCPEUR" w:hAnsi="ISOCPEUR" w:cs="Arial"/>
          <w:szCs w:val="24"/>
          <w:lang w:val="uk-UA"/>
        </w:rPr>
      </w:pPr>
    </w:p>
    <w:p w:rsidR="00351D72" w:rsidRPr="004519BD" w:rsidRDefault="00351D72" w:rsidP="00351D72">
      <w:pPr>
        <w:suppressAutoHyphens/>
        <w:spacing w:line="240" w:lineRule="auto"/>
        <w:ind w:left="567" w:right="258" w:firstLine="567"/>
        <w:jc w:val="center"/>
        <w:rPr>
          <w:rFonts w:ascii="ISOCPEUR" w:hAnsi="ISOCPEUR"/>
          <w:b/>
          <w:color w:val="00B050"/>
          <w:szCs w:val="24"/>
          <w:lang w:val="uk-UA"/>
        </w:rPr>
      </w:pPr>
      <w:r w:rsidRPr="004519BD">
        <w:rPr>
          <w:rFonts w:ascii="ISOCPEUR" w:hAnsi="ISOCPEUR"/>
          <w:b/>
          <w:color w:val="00B050"/>
          <w:szCs w:val="24"/>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351D72" w:rsidRPr="00C32968" w:rsidRDefault="00351D72" w:rsidP="00C32968">
      <w:pPr>
        <w:ind w:right="-1" w:firstLine="425"/>
        <w:jc w:val="both"/>
        <w:rPr>
          <w:rFonts w:ascii="ISOCPEUR" w:hAnsi="ISOCPEUR" w:cs="Arial"/>
          <w:lang w:val="uk-UA"/>
        </w:rPr>
      </w:pPr>
      <w:r w:rsidRPr="00C32968">
        <w:rPr>
          <w:rFonts w:ascii="ISOCPEUR" w:hAnsi="ISOCPEUR" w:cs="Arial"/>
          <w:lang w:val="uk-UA"/>
        </w:rPr>
        <w:t xml:space="preserve">Суб'єкти містобудівної діяльності </w:t>
      </w:r>
      <w:r w:rsidRPr="00C32968">
        <w:rPr>
          <w:rFonts w:ascii="ISOCPEUR" w:hAnsi="ISOCPEUR" w:cs="Arial"/>
          <w:u w:val="single"/>
          <w:lang w:val="uk-UA"/>
        </w:rPr>
        <w:t>повинні</w:t>
      </w:r>
      <w:r w:rsidRPr="00C32968">
        <w:rPr>
          <w:rFonts w:ascii="ISOCPEUR" w:hAnsi="ISOCPEUR" w:cs="Arial"/>
          <w:lang w:val="uk-UA"/>
        </w:rPr>
        <w:t xml:space="preserve"> дотримуватися встановлених екологічним законодавством і нормативно-технічними документами вимог щодо охорони навколишнього природного середовища, раціонального використання природних ресурсів та екологічної безпеки території в цілому.</w:t>
      </w:r>
    </w:p>
    <w:p w:rsidR="00351D72" w:rsidRPr="00C32968" w:rsidRDefault="00351D72" w:rsidP="00C32968">
      <w:pPr>
        <w:ind w:right="-1" w:firstLine="425"/>
        <w:jc w:val="both"/>
        <w:rPr>
          <w:rFonts w:ascii="ISOCPEUR" w:hAnsi="ISOCPEUR" w:cs="Arial"/>
          <w:lang w:val="uk-UA"/>
        </w:rPr>
      </w:pPr>
      <w:r w:rsidRPr="00C32968">
        <w:rPr>
          <w:rFonts w:ascii="ISOCPEUR" w:hAnsi="ISOCPEUR" w:cs="Arial"/>
          <w:lang w:val="uk-UA"/>
        </w:rPr>
        <w:t xml:space="preserve">Зобов’язання у сфері охорони довкілля є дотримання санітарно-захисних зон від об’єктів, які є джерелами виділення шкідливих речовин, запахів, підвищених рівнів шуму, вібрації, ультразвукових і електронних полів, іонізуючих випромінювань, зони санітарної охорони від підземних та відкритих джерел водопостачання, водозабірних та водоочисних </w:t>
      </w:r>
      <w:r w:rsidRPr="00C32968">
        <w:rPr>
          <w:rFonts w:ascii="ISOCPEUR" w:hAnsi="ISOCPEUR" w:cs="Arial"/>
          <w:lang w:val="uk-UA"/>
        </w:rPr>
        <w:lastRenderedPageBreak/>
        <w:t>споруд, водоводів, об’єктів оздоровчого призначення та інші, зони охорони пам’яток культурної спадщини, археологічних територій, прибережні захисні смуги, водоохоронні зони.</w:t>
      </w:r>
    </w:p>
    <w:p w:rsidR="00351D72" w:rsidRPr="00C32968" w:rsidRDefault="00351D72" w:rsidP="00C32968">
      <w:pPr>
        <w:ind w:right="-1" w:firstLine="425"/>
        <w:jc w:val="both"/>
        <w:rPr>
          <w:rFonts w:ascii="ISOCPEUR" w:hAnsi="ISOCPEUR" w:cs="Arial"/>
          <w:lang w:val="uk-UA"/>
        </w:rPr>
      </w:pPr>
      <w:r w:rsidRPr="00C32968">
        <w:rPr>
          <w:rFonts w:ascii="ISOCPEUR" w:hAnsi="ISOCPEUR" w:cs="Arial"/>
          <w:lang w:val="uk-UA"/>
        </w:rPr>
        <w:t xml:space="preserve">В межах ДПТ не передбачено об’єктів, які б впливали на навколишнє середовище відповідно до характеристик об'єктів санітарної класифікації 1-5 класу небезпеки. </w:t>
      </w:r>
    </w:p>
    <w:p w:rsidR="00C32968" w:rsidRDefault="00351D72" w:rsidP="00C32968">
      <w:pPr>
        <w:ind w:right="-1" w:firstLine="425"/>
        <w:jc w:val="both"/>
        <w:rPr>
          <w:rFonts w:ascii="ISOCPEUR" w:hAnsi="ISOCPEUR" w:cs="Arial"/>
          <w:lang w:val="uk-UA"/>
        </w:rPr>
      </w:pPr>
      <w:r w:rsidRPr="00C32968">
        <w:rPr>
          <w:rFonts w:ascii="ISOCPEUR" w:hAnsi="ISOCPEUR" w:cs="Arial"/>
          <w:lang w:val="uk-UA"/>
        </w:rPr>
        <w:t>Постійний негативний вплив на здоров’я населення від проектних об'єктів відсутній.</w:t>
      </w:r>
    </w:p>
    <w:p w:rsidR="00C32968" w:rsidRPr="00C32968" w:rsidRDefault="00C32968" w:rsidP="00C32968">
      <w:pPr>
        <w:ind w:right="-1" w:firstLine="425"/>
        <w:jc w:val="both"/>
        <w:rPr>
          <w:rFonts w:ascii="ISOCPEUR" w:hAnsi="ISOCPEUR" w:cs="Arial"/>
          <w:bCs/>
          <w:szCs w:val="24"/>
          <w:lang w:val="uk-UA"/>
        </w:rPr>
      </w:pPr>
    </w:p>
    <w:p w:rsidR="00351D72" w:rsidRPr="00C32968" w:rsidRDefault="00351D72" w:rsidP="00C32968">
      <w:pPr>
        <w:ind w:right="-1" w:firstLine="425"/>
        <w:jc w:val="both"/>
        <w:rPr>
          <w:rFonts w:ascii="ISOCPEUR" w:hAnsi="ISOCPEUR" w:cs="Arial"/>
          <w:bCs/>
          <w:szCs w:val="24"/>
          <w:lang w:val="uk-UA"/>
        </w:rPr>
      </w:pPr>
      <w:r w:rsidRPr="00C32968">
        <w:rPr>
          <w:rFonts w:ascii="ISOCPEUR" w:hAnsi="ISOCPEUR" w:cs="Arial"/>
          <w:bCs/>
          <w:szCs w:val="24"/>
          <w:lang w:val="uk-UA"/>
        </w:rPr>
        <w:t>Відповідно до нормативно-правової бази України було прийнято ряд зобов’язань:</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пріоритетність вимог екологічної безпеки, обов'язковість додержання екологічних стандартів, нормативів та лімітів використання природних ресурсів;</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виконання ряду заходів, що гарантують екологічну безпеку середовища для життя і здоров'я людей, а також запобіжний характер заходів щодо охорони навколишнього природного середовища;</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планова діяльність не передбачає суттєве вилучення будь-якого невідновного ресурсу;</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проектне спрямування на збереження просторової та видової різноманітності і цілісності природних об'єктів і комплексів;</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 в рамках проведення процедури Стратегічної екологічної оцінки проекту детального плану території було обґрунтовано;</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забезпечення загальної доступності матеріалів детального плану території та самого звіту СЕО відповідно до вимог Закону України "Про доступ до публічної інформації" шляхом надання їх за запитом на інформацію, оприлюднення у місцевих періодичних друкованих засобах масової інформації, у загальнодоступному місці приміщення органу місцевого самоврядування, що розкриває питання щодо гласності і демократизму при прийнятті рішень, реалізація яких впливає на стан навколишнього природного середовища, формування у населення екологічного світогляду;</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у звіті СЕО надання інформації щодо обґрунтованого нормування впливу планової діяльності на навколишнє природне середовище;</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оцінка ступеню антропогенної змінності територій, сукупної дії факторів, що негативно впливають на екологічну обстановку;</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поєднання заходів стимулювання і відповідальності у справі охорони навколишнього природного середовища;</w:t>
      </w:r>
    </w:p>
    <w:p w:rsidR="00351D72" w:rsidRPr="00C32968" w:rsidRDefault="00351D72" w:rsidP="00C32968">
      <w:pPr>
        <w:ind w:right="-1" w:firstLine="425"/>
        <w:jc w:val="both"/>
        <w:rPr>
          <w:rFonts w:ascii="ISOCPEUR" w:hAnsi="ISOCPEUR" w:cs="Arial"/>
          <w:szCs w:val="24"/>
          <w:lang w:val="uk-UA"/>
        </w:rPr>
      </w:pPr>
      <w:r w:rsidRPr="00C32968">
        <w:rPr>
          <w:rFonts w:ascii="ISOCPEUR" w:hAnsi="ISOCPEUR" w:cs="Arial"/>
          <w:szCs w:val="24"/>
          <w:lang w:val="uk-UA"/>
        </w:rPr>
        <w:t>- використання отриманих висновків моніторингу та комплексу охоронних заходів об'єкту для виконання можливостей факторів позитивного впливу на охорону довкілля.</w:t>
      </w:r>
    </w:p>
    <w:p w:rsidR="00351D72" w:rsidRPr="004519BD" w:rsidRDefault="00351D72" w:rsidP="00351D72">
      <w:pPr>
        <w:ind w:left="142" w:right="141" w:firstLine="425"/>
        <w:jc w:val="both"/>
        <w:rPr>
          <w:rFonts w:ascii="ISOCPEUR" w:hAnsi="ISOCPEUR"/>
          <w:bCs/>
          <w:szCs w:val="24"/>
          <w:lang w:val="uk-UA"/>
        </w:rPr>
      </w:pPr>
    </w:p>
    <w:p w:rsidR="00351D72" w:rsidRPr="004519BD" w:rsidRDefault="00351D72" w:rsidP="00351D72">
      <w:pPr>
        <w:suppressAutoHyphens/>
        <w:spacing w:line="240" w:lineRule="auto"/>
        <w:ind w:left="567" w:right="258" w:firstLine="567"/>
        <w:jc w:val="center"/>
        <w:rPr>
          <w:rFonts w:ascii="ISOCPEUR" w:hAnsi="ISOCPEUR"/>
          <w:b/>
          <w:color w:val="00B050"/>
          <w:szCs w:val="24"/>
          <w:lang w:val="uk-UA"/>
        </w:rPr>
      </w:pPr>
      <w:r w:rsidRPr="004519BD">
        <w:rPr>
          <w:rFonts w:ascii="ISOCPEUR" w:hAnsi="ISOCPEUR"/>
          <w:b/>
          <w:bCs/>
          <w:color w:val="00B050"/>
          <w:szCs w:val="24"/>
          <w:lang w:val="uk-UA"/>
        </w:rPr>
        <w:t xml:space="preserve">6) Опис наслідків для довкілля, у тому числі для здоров’я населення, у тому числі вторинних, кумулятивних, </w:t>
      </w:r>
      <w:proofErr w:type="spellStart"/>
      <w:r w:rsidRPr="004519BD">
        <w:rPr>
          <w:rFonts w:ascii="ISOCPEUR" w:hAnsi="ISOCPEUR"/>
          <w:b/>
          <w:bCs/>
          <w:color w:val="00B050"/>
          <w:szCs w:val="24"/>
          <w:lang w:val="uk-UA"/>
        </w:rPr>
        <w:t>синергічних</w:t>
      </w:r>
      <w:proofErr w:type="spellEnd"/>
      <w:r w:rsidRPr="004519BD">
        <w:rPr>
          <w:rFonts w:ascii="ISOCPEUR" w:hAnsi="ISOCPEUR"/>
          <w:b/>
          <w:bCs/>
          <w:color w:val="00B050"/>
          <w:szCs w:val="24"/>
          <w:lang w:val="uk-UA"/>
        </w:rPr>
        <w:t xml:space="preserve">, </w:t>
      </w:r>
      <w:proofErr w:type="spellStart"/>
      <w:r w:rsidRPr="004519BD">
        <w:rPr>
          <w:rFonts w:ascii="ISOCPEUR" w:hAnsi="ISOCPEUR"/>
          <w:b/>
          <w:bCs/>
          <w:color w:val="00B050"/>
          <w:szCs w:val="24"/>
          <w:lang w:val="uk-UA"/>
        </w:rPr>
        <w:t>коротко-</w:t>
      </w:r>
      <w:proofErr w:type="spellEnd"/>
      <w:r w:rsidRPr="004519BD">
        <w:rPr>
          <w:rFonts w:ascii="ISOCPEUR" w:hAnsi="ISOCPEUR"/>
          <w:b/>
          <w:bCs/>
          <w:color w:val="00B050"/>
          <w:szCs w:val="24"/>
          <w:lang w:val="uk-UA"/>
        </w:rPr>
        <w:t xml:space="preserve">, </w:t>
      </w:r>
      <w:proofErr w:type="spellStart"/>
      <w:r w:rsidRPr="004519BD">
        <w:rPr>
          <w:rFonts w:ascii="ISOCPEUR" w:hAnsi="ISOCPEUR"/>
          <w:b/>
          <w:bCs/>
          <w:color w:val="00B050"/>
          <w:szCs w:val="24"/>
          <w:lang w:val="uk-UA"/>
        </w:rPr>
        <w:t>середньо-</w:t>
      </w:r>
      <w:proofErr w:type="spellEnd"/>
      <w:r w:rsidRPr="004519BD">
        <w:rPr>
          <w:rFonts w:ascii="ISOCPEUR" w:hAnsi="ISOCPEUR"/>
          <w:b/>
          <w:bCs/>
          <w:color w:val="00B050"/>
          <w:szCs w:val="24"/>
          <w:lang w:val="uk-UA"/>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351D72" w:rsidRPr="00C32968" w:rsidRDefault="00351D72" w:rsidP="00210FAD">
      <w:pPr>
        <w:ind w:right="-1" w:firstLine="425"/>
        <w:jc w:val="both"/>
        <w:rPr>
          <w:rFonts w:ascii="ISOCPEUR" w:hAnsi="ISOCPEUR" w:cs="Arial"/>
          <w:szCs w:val="24"/>
          <w:lang w:val="uk-UA"/>
        </w:rPr>
      </w:pPr>
      <w:r w:rsidRPr="00C32968">
        <w:rPr>
          <w:rFonts w:ascii="ISOCPEUR" w:hAnsi="ISOCPEUR" w:cs="Arial"/>
          <w:szCs w:val="24"/>
          <w:lang w:val="uk-UA"/>
        </w:rPr>
        <w:t xml:space="preserve">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10.01.2011 № 29) наслідки для довкілля, у тому числі для здоров'я населення – будь-які ймовірні наслідки для флори, фауни, </w:t>
      </w:r>
      <w:proofErr w:type="spellStart"/>
      <w:r w:rsidRPr="00C32968">
        <w:rPr>
          <w:rFonts w:ascii="ISOCPEUR" w:hAnsi="ISOCPEUR" w:cs="Arial"/>
          <w:szCs w:val="24"/>
          <w:lang w:val="uk-UA"/>
        </w:rPr>
        <w:t>біорізноманіття</w:t>
      </w:r>
      <w:proofErr w:type="spellEnd"/>
      <w:r w:rsidRPr="00C32968">
        <w:rPr>
          <w:rFonts w:ascii="ISOCPEUR" w:hAnsi="ISOCPEUR" w:cs="Arial"/>
          <w:szCs w:val="24"/>
          <w:lang w:val="uk-UA"/>
        </w:rPr>
        <w:t xml:space="preserve">, ґрунту, клімату, повітря, води, ландшафту (включаючи техногенного), природних територій та </w:t>
      </w:r>
      <w:r w:rsidRPr="00C32968">
        <w:rPr>
          <w:rFonts w:ascii="ISOCPEUR" w:hAnsi="ISOCPEUR" w:cs="Arial"/>
          <w:szCs w:val="24"/>
          <w:lang w:val="uk-UA"/>
        </w:rPr>
        <w:lastRenderedPageBreak/>
        <w:t>об'єктів, безпеки життєдіяльності населення та його здоров'я, матеріальних активів, об'єктів культурної спадщини та взаємодія цих факторів.</w:t>
      </w:r>
    </w:p>
    <w:p w:rsidR="00351D72" w:rsidRPr="00C32968" w:rsidRDefault="00351D72" w:rsidP="00210FAD">
      <w:pPr>
        <w:ind w:right="-1" w:firstLine="425"/>
        <w:jc w:val="both"/>
        <w:rPr>
          <w:rFonts w:ascii="ISOCPEUR" w:hAnsi="ISOCPEUR" w:cs="Arial"/>
          <w:szCs w:val="24"/>
          <w:lang w:val="uk-UA"/>
        </w:rPr>
      </w:pPr>
      <w:r w:rsidRPr="00C32968">
        <w:rPr>
          <w:rFonts w:ascii="ISOCPEUR" w:hAnsi="ISOCPEUR" w:cs="Arial"/>
          <w:szCs w:val="24"/>
          <w:lang w:val="uk-UA"/>
        </w:rPr>
        <w:t>Вторинні наслідки – вигоди, які полягають у широкому залученні громадськості до прийняття рішень та встановлення</w:t>
      </w:r>
      <w:r w:rsidR="00C32968">
        <w:rPr>
          <w:rFonts w:ascii="ISOCPEUR" w:hAnsi="ISOCPEUR" w:cs="Arial"/>
          <w:szCs w:val="24"/>
          <w:lang w:val="uk-UA"/>
        </w:rPr>
        <w:t xml:space="preserve"> прозорих процедур їх прийняття, можуть бути визначені після проходження громадських слухань. </w:t>
      </w:r>
    </w:p>
    <w:p w:rsidR="00351D72" w:rsidRPr="00C32968" w:rsidRDefault="00351D72" w:rsidP="00210FAD">
      <w:pPr>
        <w:ind w:right="-1" w:firstLine="425"/>
        <w:jc w:val="both"/>
        <w:rPr>
          <w:rFonts w:ascii="ISOCPEUR" w:hAnsi="ISOCPEUR" w:cs="Arial"/>
          <w:szCs w:val="24"/>
          <w:lang w:val="uk-UA"/>
        </w:rPr>
      </w:pPr>
      <w:r w:rsidRPr="00C32968">
        <w:rPr>
          <w:rFonts w:ascii="ISOCPEUR" w:hAnsi="ISOCPEUR" w:cs="Arial"/>
          <w:szCs w:val="24"/>
          <w:lang w:val="uk-UA"/>
        </w:rPr>
        <w:t xml:space="preserve">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w:t>
      </w:r>
      <w:r w:rsidR="00C32968" w:rsidRPr="00C32968">
        <w:rPr>
          <w:rFonts w:ascii="ISOCPEUR" w:hAnsi="ISOCPEUR" w:cs="Arial"/>
          <w:szCs w:val="24"/>
          <w:lang w:val="uk-UA"/>
        </w:rPr>
        <w:t xml:space="preserve">на довкілля або здоров’я людей </w:t>
      </w:r>
      <w:r w:rsidRPr="00C32968">
        <w:rPr>
          <w:rFonts w:ascii="ISOCPEUR" w:hAnsi="ISOCPEUR" w:cs="Arial"/>
          <w:szCs w:val="24"/>
          <w:lang w:val="uk-UA"/>
        </w:rPr>
        <w:t xml:space="preserve">є </w:t>
      </w:r>
      <w:r w:rsidR="00C32968" w:rsidRPr="00C32968">
        <w:rPr>
          <w:rFonts w:ascii="ISOCPEUR" w:hAnsi="ISOCPEUR" w:cs="Arial"/>
          <w:szCs w:val="24"/>
          <w:lang w:val="uk-UA"/>
        </w:rPr>
        <w:t xml:space="preserve">меншою за </w:t>
      </w:r>
      <w:r w:rsidRPr="00C32968">
        <w:rPr>
          <w:rFonts w:ascii="ISOCPEUR" w:hAnsi="ISOCPEUR" w:cs="Arial"/>
          <w:szCs w:val="24"/>
          <w:lang w:val="uk-UA"/>
        </w:rPr>
        <w:t>незначн</w:t>
      </w:r>
      <w:r w:rsidR="00C32968" w:rsidRPr="00C32968">
        <w:rPr>
          <w:rFonts w:ascii="ISOCPEUR" w:hAnsi="ISOCPEUR" w:cs="Arial"/>
          <w:szCs w:val="24"/>
          <w:lang w:val="uk-UA"/>
        </w:rPr>
        <w:t>у</w:t>
      </w:r>
      <w:r w:rsidR="00C32968">
        <w:rPr>
          <w:rFonts w:ascii="ISOCPEUR" w:hAnsi="ISOCPEUR" w:cs="Arial"/>
          <w:szCs w:val="24"/>
          <w:lang w:val="uk-UA"/>
        </w:rPr>
        <w:t xml:space="preserve">, в цілому такі </w:t>
      </w:r>
      <w:r w:rsidR="00C32968" w:rsidRPr="00C32968">
        <w:rPr>
          <w:rFonts w:ascii="ISOCPEUR" w:hAnsi="ISOCPEUR" w:cs="Arial"/>
          <w:szCs w:val="24"/>
          <w:lang w:val="uk-UA"/>
        </w:rPr>
        <w:t>наслідки відсутні</w:t>
      </w:r>
      <w:r w:rsidRPr="00C32968">
        <w:rPr>
          <w:rFonts w:ascii="ISOCPEUR" w:hAnsi="ISOCPEUR" w:cs="Arial"/>
          <w:szCs w:val="24"/>
          <w:lang w:val="uk-UA"/>
        </w:rPr>
        <w:t>.</w:t>
      </w:r>
    </w:p>
    <w:p w:rsidR="00351D72" w:rsidRPr="00C32968" w:rsidRDefault="00351D72" w:rsidP="00210FAD">
      <w:pPr>
        <w:ind w:right="-1" w:firstLine="425"/>
        <w:jc w:val="both"/>
        <w:rPr>
          <w:rFonts w:ascii="ISOCPEUR" w:hAnsi="ISOCPEUR" w:cs="Arial"/>
          <w:szCs w:val="24"/>
          <w:lang w:val="uk-UA"/>
        </w:rPr>
      </w:pPr>
      <w:proofErr w:type="spellStart"/>
      <w:r w:rsidRPr="00C32968">
        <w:rPr>
          <w:rFonts w:ascii="ISOCPEUR" w:hAnsi="ISOCPEUR" w:cs="Arial"/>
          <w:szCs w:val="24"/>
          <w:lang w:val="uk-UA"/>
        </w:rPr>
        <w:t>Синергічні</w:t>
      </w:r>
      <w:proofErr w:type="spellEnd"/>
      <w:r w:rsidRPr="00C32968">
        <w:rPr>
          <w:rFonts w:ascii="ISOCPEUR" w:hAnsi="ISOCPEUR" w:cs="Arial"/>
          <w:szCs w:val="24"/>
          <w:lang w:val="uk-UA"/>
        </w:rPr>
        <w:t xml:space="preserve"> наслідки – сумарний ефект, який полягає у тому, що при взаємодії 2-х або більше факторів їх дія суттєво переважає дію кожного окремо компоненту.</w:t>
      </w:r>
    </w:p>
    <w:p w:rsidR="00351D72" w:rsidRPr="00C32968" w:rsidRDefault="00351D72" w:rsidP="00210FAD">
      <w:pPr>
        <w:ind w:right="-1" w:firstLine="425"/>
        <w:jc w:val="both"/>
        <w:rPr>
          <w:rFonts w:ascii="ISOCPEUR" w:hAnsi="ISOCPEUR" w:cs="Arial"/>
          <w:szCs w:val="24"/>
          <w:lang w:val="uk-UA"/>
        </w:rPr>
      </w:pPr>
      <w:r w:rsidRPr="00C32968">
        <w:rPr>
          <w:rFonts w:ascii="ISOCPEUR" w:hAnsi="ISOCPEUR" w:cs="Arial"/>
          <w:szCs w:val="24"/>
          <w:lang w:val="uk-UA"/>
        </w:rPr>
        <w:t xml:space="preserve">Коротко-та середньострокові наслідки (1, 3-5, 10-15 років) </w:t>
      </w:r>
      <w:r w:rsidR="00A71A87">
        <w:rPr>
          <w:rFonts w:ascii="ISOCPEUR" w:hAnsi="ISOCPEUR" w:cs="Arial"/>
          <w:szCs w:val="24"/>
          <w:lang w:val="uk-UA"/>
        </w:rPr>
        <w:t xml:space="preserve">короткострокові - </w:t>
      </w:r>
      <w:r w:rsidRPr="00C32968">
        <w:rPr>
          <w:rFonts w:ascii="ISOCPEUR" w:hAnsi="ISOCPEUR" w:cs="Arial"/>
          <w:szCs w:val="24"/>
          <w:lang w:val="uk-UA"/>
        </w:rPr>
        <w:t>наразі відсутні.</w:t>
      </w:r>
      <w:r w:rsidR="00A71A87">
        <w:rPr>
          <w:rFonts w:ascii="ISOCPEUR" w:hAnsi="ISOCPEUR" w:cs="Arial"/>
          <w:szCs w:val="24"/>
          <w:lang w:val="uk-UA"/>
        </w:rPr>
        <w:t xml:space="preserve"> Довгострокові - погірш</w:t>
      </w:r>
      <w:r w:rsidR="00F432F9">
        <w:rPr>
          <w:rFonts w:ascii="ISOCPEUR" w:hAnsi="ISOCPEUR" w:cs="Arial"/>
          <w:szCs w:val="24"/>
          <w:lang w:val="uk-UA"/>
        </w:rPr>
        <w:t>ення умов проживання в садибній забудові за умови відсутності планового ремонту дорожнього покриття.</w:t>
      </w:r>
      <w:r w:rsidR="00A71A87" w:rsidRPr="00A71A87">
        <w:rPr>
          <w:rFonts w:ascii="ISOCPEUR" w:hAnsi="ISOCPEUR" w:cs="Arial"/>
          <w:szCs w:val="24"/>
          <w:lang w:val="uk-UA"/>
        </w:rPr>
        <w:t xml:space="preserve"> По так</w:t>
      </w:r>
      <w:r w:rsidR="00F432F9">
        <w:rPr>
          <w:rFonts w:ascii="ISOCPEUR" w:hAnsi="ISOCPEUR" w:cs="Arial"/>
          <w:szCs w:val="24"/>
          <w:lang w:val="uk-UA"/>
        </w:rPr>
        <w:t>ій</w:t>
      </w:r>
      <w:r w:rsidR="00A71A87" w:rsidRPr="00A71A87">
        <w:rPr>
          <w:rFonts w:ascii="ISOCPEUR" w:hAnsi="ISOCPEUR" w:cs="Arial"/>
          <w:szCs w:val="24"/>
          <w:lang w:val="uk-UA"/>
        </w:rPr>
        <w:t xml:space="preserve"> доро</w:t>
      </w:r>
      <w:r w:rsidR="00F432F9">
        <w:rPr>
          <w:rFonts w:ascii="ISOCPEUR" w:hAnsi="ISOCPEUR" w:cs="Arial"/>
          <w:szCs w:val="24"/>
          <w:lang w:val="uk-UA"/>
        </w:rPr>
        <w:t>зі</w:t>
      </w:r>
      <w:r w:rsidR="00A71A87" w:rsidRPr="00A71A87">
        <w:rPr>
          <w:rFonts w:ascii="ISOCPEUR" w:hAnsi="ISOCPEUR" w:cs="Arial"/>
          <w:szCs w:val="24"/>
          <w:lang w:val="uk-UA"/>
        </w:rPr>
        <w:t xml:space="preserve"> автомобілі рухати</w:t>
      </w:r>
      <w:r w:rsidR="00A71A87">
        <w:rPr>
          <w:rFonts w:ascii="ISOCPEUR" w:hAnsi="ISOCPEUR" w:cs="Arial"/>
          <w:szCs w:val="24"/>
          <w:lang w:val="uk-UA"/>
        </w:rPr>
        <w:t>муться</w:t>
      </w:r>
      <w:r w:rsidR="00A71A87" w:rsidRPr="00A71A87">
        <w:rPr>
          <w:rFonts w:ascii="ISOCPEUR" w:hAnsi="ISOCPEUR" w:cs="Arial"/>
          <w:szCs w:val="24"/>
          <w:lang w:val="uk-UA"/>
        </w:rPr>
        <w:t xml:space="preserve"> з </w:t>
      </w:r>
      <w:proofErr w:type="spellStart"/>
      <w:r w:rsidR="00A71A87" w:rsidRPr="00A71A87">
        <w:rPr>
          <w:rFonts w:ascii="ISOCPEUR" w:hAnsi="ISOCPEUR" w:cs="Arial"/>
          <w:szCs w:val="24"/>
          <w:lang w:val="uk-UA"/>
        </w:rPr>
        <w:t>перегазуванням</w:t>
      </w:r>
      <w:proofErr w:type="spellEnd"/>
      <w:r w:rsidR="00A71A87" w:rsidRPr="00A71A87">
        <w:rPr>
          <w:rFonts w:ascii="ISOCPEUR" w:hAnsi="ISOCPEUR" w:cs="Arial"/>
          <w:szCs w:val="24"/>
          <w:lang w:val="uk-UA"/>
        </w:rPr>
        <w:t xml:space="preserve">, безперервним гальмуванням і прискоренням двигуна. </w:t>
      </w:r>
      <w:r w:rsidRPr="00C32968">
        <w:rPr>
          <w:rFonts w:ascii="ISOCPEUR" w:hAnsi="ISOCPEUR" w:cs="Arial"/>
          <w:szCs w:val="24"/>
          <w:lang w:val="uk-UA"/>
        </w:rPr>
        <w:t>До довгострокових наслідків відноситься питання утилізації відходів</w:t>
      </w:r>
      <w:r w:rsidR="00C32968" w:rsidRPr="00C32968">
        <w:rPr>
          <w:rFonts w:ascii="ISOCPEUR" w:hAnsi="ISOCPEUR" w:cs="Arial"/>
          <w:szCs w:val="24"/>
          <w:lang w:val="uk-UA"/>
        </w:rPr>
        <w:t>, за умови налагодженої схеми вивозу сміття з населеного пункту, такі наслідки також будуть відсутні</w:t>
      </w:r>
      <w:r w:rsidRPr="00C32968">
        <w:rPr>
          <w:rFonts w:ascii="ISOCPEUR" w:hAnsi="ISOCPEUR" w:cs="Arial"/>
          <w:szCs w:val="24"/>
          <w:lang w:val="uk-UA"/>
        </w:rPr>
        <w:t>.</w:t>
      </w:r>
    </w:p>
    <w:p w:rsidR="00351D72" w:rsidRPr="004519BD" w:rsidRDefault="00351D72" w:rsidP="00351D72">
      <w:pPr>
        <w:ind w:left="142" w:right="141" w:firstLine="425"/>
        <w:jc w:val="both"/>
        <w:rPr>
          <w:rFonts w:ascii="ISOCPEUR" w:hAnsi="ISOCPEUR" w:cs="Arial"/>
          <w:color w:val="FF0000"/>
          <w:szCs w:val="24"/>
          <w:lang w:val="uk-UA"/>
        </w:rPr>
      </w:pP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Оцінка потенційних впливів на навколишнє середовище та людей встановила, що окрім вигод, проект може мати певний негативний вплив на довкілля у разі відсутності належного контролю за таким впливом. Тому суб'єкти містобудівної діяльності будуть виконувати певні дії по зменшенню постійних і тимчасових негативних впливів на навколишнє середовище для запобігання, скорочення чи зменшення негативних впливів даного проекту в цілому на територію.</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xml:space="preserve">Ризики для здоров’я людей та об’єкти культурної спадщини – відсутні. </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Дані про види та кількість будівельної техніки, як</w:t>
      </w:r>
      <w:r w:rsidR="00210FAD">
        <w:rPr>
          <w:rFonts w:ascii="ISOCPEUR" w:hAnsi="ISOCPEUR" w:cs="Arial"/>
          <w:szCs w:val="24"/>
          <w:lang w:val="uk-UA"/>
        </w:rPr>
        <w:t>у</w:t>
      </w:r>
      <w:r w:rsidRPr="00210FAD">
        <w:rPr>
          <w:rFonts w:ascii="ISOCPEUR" w:hAnsi="ISOCPEUR" w:cs="Arial"/>
          <w:szCs w:val="24"/>
          <w:lang w:val="uk-UA"/>
        </w:rPr>
        <w:t xml:space="preserve"> </w:t>
      </w:r>
      <w:r w:rsidR="00210FAD">
        <w:rPr>
          <w:rFonts w:ascii="ISOCPEUR" w:hAnsi="ISOCPEUR" w:cs="Arial"/>
          <w:szCs w:val="24"/>
          <w:lang w:val="uk-UA"/>
        </w:rPr>
        <w:t xml:space="preserve">за потреби можуть </w:t>
      </w:r>
      <w:r w:rsidRPr="00210FAD">
        <w:rPr>
          <w:rFonts w:ascii="ISOCPEUR" w:hAnsi="ISOCPEUR" w:cs="Arial"/>
          <w:szCs w:val="24"/>
          <w:lang w:val="uk-UA"/>
        </w:rPr>
        <w:t>використову</w:t>
      </w:r>
      <w:r w:rsidR="00210FAD">
        <w:rPr>
          <w:rFonts w:ascii="ISOCPEUR" w:hAnsi="ISOCPEUR" w:cs="Arial"/>
          <w:szCs w:val="24"/>
          <w:lang w:val="uk-UA"/>
        </w:rPr>
        <w:t>вати</w:t>
      </w:r>
      <w:r w:rsidRPr="00210FAD">
        <w:rPr>
          <w:rFonts w:ascii="ISOCPEUR" w:hAnsi="ISOCPEUR" w:cs="Arial"/>
          <w:szCs w:val="24"/>
          <w:lang w:val="uk-UA"/>
        </w:rPr>
        <w:t xml:space="preserve"> при проведенні монтажних робіт</w:t>
      </w:r>
      <w:r w:rsidR="00210FAD">
        <w:rPr>
          <w:rFonts w:ascii="ISOCPEUR" w:hAnsi="ISOCPEUR" w:cs="Arial"/>
          <w:szCs w:val="24"/>
          <w:lang w:val="uk-UA"/>
        </w:rPr>
        <w:t>,</w:t>
      </w:r>
      <w:r w:rsidRPr="00210FAD">
        <w:rPr>
          <w:rFonts w:ascii="ISOCPEUR" w:hAnsi="ISOCPEUR" w:cs="Arial"/>
          <w:szCs w:val="24"/>
          <w:lang w:val="uk-UA"/>
        </w:rPr>
        <w:t xml:space="preserve"> буд</w:t>
      </w:r>
      <w:r w:rsidR="00210FAD">
        <w:rPr>
          <w:rFonts w:ascii="ISOCPEUR" w:hAnsi="ISOCPEUR" w:cs="Arial"/>
          <w:szCs w:val="24"/>
          <w:lang w:val="uk-UA"/>
        </w:rPr>
        <w:t>е</w:t>
      </w:r>
      <w:r w:rsidRPr="00210FAD">
        <w:rPr>
          <w:rFonts w:ascii="ISOCPEUR" w:hAnsi="ISOCPEUR" w:cs="Arial"/>
          <w:szCs w:val="24"/>
          <w:lang w:val="uk-UA"/>
        </w:rPr>
        <w:t xml:space="preserve"> остаточно визначен</w:t>
      </w:r>
      <w:r w:rsidR="00210FAD">
        <w:rPr>
          <w:rFonts w:ascii="ISOCPEUR" w:hAnsi="ISOCPEUR" w:cs="Arial"/>
          <w:szCs w:val="24"/>
          <w:lang w:val="uk-UA"/>
        </w:rPr>
        <w:t>о</w:t>
      </w:r>
      <w:r w:rsidRPr="00210FAD">
        <w:rPr>
          <w:rFonts w:ascii="ISOCPEUR" w:hAnsi="ISOCPEUR" w:cs="Arial"/>
          <w:szCs w:val="24"/>
          <w:lang w:val="uk-UA"/>
        </w:rPr>
        <w:t xml:space="preserve"> при розроблені проект</w:t>
      </w:r>
      <w:r w:rsidR="00210FAD">
        <w:rPr>
          <w:rFonts w:ascii="ISOCPEUR" w:hAnsi="ISOCPEUR" w:cs="Arial"/>
          <w:szCs w:val="24"/>
          <w:lang w:val="uk-UA"/>
        </w:rPr>
        <w:t>у</w:t>
      </w:r>
      <w:r w:rsidRPr="00210FAD">
        <w:rPr>
          <w:rFonts w:ascii="ISOCPEUR" w:hAnsi="ISOCPEUR" w:cs="Arial"/>
          <w:szCs w:val="24"/>
          <w:lang w:val="uk-UA"/>
        </w:rPr>
        <w:t xml:space="preserve"> організації будівництва.</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Підсумки по ключовим негативним (тимчасовим) наслідкам, що були визначені, та заходам по їх пом'якшенню, надані в таблиці нижче.</w:t>
      </w: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8"/>
        <w:gridCol w:w="1559"/>
        <w:gridCol w:w="3686"/>
        <w:gridCol w:w="3685"/>
      </w:tblGrid>
      <w:tr w:rsidR="00351D72" w:rsidRPr="004519BD" w:rsidTr="003A4843">
        <w:trPr>
          <w:trHeight w:val="403"/>
        </w:trPr>
        <w:tc>
          <w:tcPr>
            <w:tcW w:w="318" w:type="dxa"/>
          </w:tcPr>
          <w:p w:rsidR="00351D72" w:rsidRPr="00210FAD" w:rsidRDefault="00351D72" w:rsidP="006D5BB8">
            <w:pPr>
              <w:pStyle w:val="TableParagraph"/>
              <w:spacing w:line="268" w:lineRule="exact"/>
              <w:ind w:left="7"/>
              <w:jc w:val="center"/>
              <w:rPr>
                <w:rFonts w:ascii="ISOCPEUR" w:hAnsi="ISOCPEUR"/>
                <w:b/>
                <w:sz w:val="20"/>
                <w:szCs w:val="18"/>
              </w:rPr>
            </w:pPr>
            <w:r w:rsidRPr="00210FAD">
              <w:rPr>
                <w:rFonts w:ascii="ISOCPEUR" w:hAnsi="ISOCPEUR"/>
                <w:b/>
                <w:sz w:val="20"/>
                <w:szCs w:val="18"/>
              </w:rPr>
              <w:t>№</w:t>
            </w:r>
          </w:p>
        </w:tc>
        <w:tc>
          <w:tcPr>
            <w:tcW w:w="1559" w:type="dxa"/>
          </w:tcPr>
          <w:p w:rsidR="00351D72" w:rsidRPr="00210FAD" w:rsidRDefault="00351D72" w:rsidP="006D5BB8">
            <w:pPr>
              <w:pStyle w:val="TableParagraph"/>
              <w:spacing w:line="268" w:lineRule="exact"/>
              <w:ind w:left="527" w:right="512"/>
              <w:jc w:val="center"/>
              <w:rPr>
                <w:rFonts w:ascii="ISOCPEUR" w:hAnsi="ISOCPEUR"/>
                <w:b/>
                <w:sz w:val="20"/>
                <w:szCs w:val="18"/>
              </w:rPr>
            </w:pPr>
            <w:r w:rsidRPr="00210FAD">
              <w:rPr>
                <w:rFonts w:ascii="ISOCPEUR" w:hAnsi="ISOCPEUR"/>
                <w:b/>
                <w:sz w:val="20"/>
                <w:szCs w:val="18"/>
              </w:rPr>
              <w:t>Питання</w:t>
            </w:r>
          </w:p>
        </w:tc>
        <w:tc>
          <w:tcPr>
            <w:tcW w:w="3686" w:type="dxa"/>
          </w:tcPr>
          <w:p w:rsidR="00351D72" w:rsidRPr="00210FAD" w:rsidRDefault="00351D72" w:rsidP="006D5BB8">
            <w:pPr>
              <w:pStyle w:val="TableParagraph"/>
              <w:spacing w:line="268" w:lineRule="exact"/>
              <w:ind w:left="227"/>
              <w:jc w:val="center"/>
              <w:rPr>
                <w:rFonts w:ascii="ISOCPEUR" w:hAnsi="ISOCPEUR"/>
                <w:b/>
                <w:sz w:val="20"/>
                <w:szCs w:val="18"/>
              </w:rPr>
            </w:pPr>
            <w:r w:rsidRPr="00210FAD">
              <w:rPr>
                <w:rFonts w:ascii="ISOCPEUR" w:hAnsi="ISOCPEUR"/>
                <w:b/>
                <w:sz w:val="20"/>
                <w:szCs w:val="18"/>
              </w:rPr>
              <w:t>Потенційний вплив</w:t>
            </w:r>
          </w:p>
        </w:tc>
        <w:tc>
          <w:tcPr>
            <w:tcW w:w="3685" w:type="dxa"/>
          </w:tcPr>
          <w:p w:rsidR="00351D72" w:rsidRPr="00210FAD" w:rsidRDefault="00351D72" w:rsidP="006D5BB8">
            <w:pPr>
              <w:pStyle w:val="TableParagraph"/>
              <w:ind w:left="192" w:right="180"/>
              <w:jc w:val="center"/>
              <w:rPr>
                <w:rFonts w:ascii="ISOCPEUR" w:hAnsi="ISOCPEUR"/>
                <w:b/>
                <w:sz w:val="20"/>
                <w:szCs w:val="18"/>
              </w:rPr>
            </w:pPr>
            <w:r w:rsidRPr="00210FAD">
              <w:rPr>
                <w:rFonts w:ascii="ISOCPEUR" w:hAnsi="ISOCPEUR"/>
                <w:b/>
                <w:sz w:val="20"/>
                <w:szCs w:val="18"/>
              </w:rPr>
              <w:t>Заходи по скороченню</w:t>
            </w:r>
          </w:p>
          <w:p w:rsidR="00351D72" w:rsidRPr="00210FAD" w:rsidRDefault="00351D72" w:rsidP="006D5BB8">
            <w:pPr>
              <w:pStyle w:val="TableParagraph"/>
              <w:spacing w:line="264" w:lineRule="exact"/>
              <w:ind w:left="194" w:right="180"/>
              <w:jc w:val="center"/>
              <w:rPr>
                <w:rFonts w:ascii="ISOCPEUR" w:hAnsi="ISOCPEUR"/>
                <w:b/>
                <w:sz w:val="20"/>
                <w:szCs w:val="18"/>
              </w:rPr>
            </w:pPr>
            <w:r w:rsidRPr="00210FAD">
              <w:rPr>
                <w:rFonts w:ascii="ISOCPEUR" w:hAnsi="ISOCPEUR"/>
                <w:b/>
                <w:sz w:val="20"/>
                <w:szCs w:val="18"/>
              </w:rPr>
              <w:t>негативного впливу</w:t>
            </w:r>
          </w:p>
        </w:tc>
      </w:tr>
      <w:tr w:rsidR="00351D72" w:rsidRPr="004519BD" w:rsidTr="003A4843">
        <w:trPr>
          <w:trHeight w:val="1664"/>
        </w:trPr>
        <w:tc>
          <w:tcPr>
            <w:tcW w:w="318" w:type="dxa"/>
          </w:tcPr>
          <w:p w:rsidR="00351D72" w:rsidRPr="00210FAD" w:rsidRDefault="00351D72" w:rsidP="006D5BB8">
            <w:pPr>
              <w:pStyle w:val="TableParagraph"/>
              <w:spacing w:line="208" w:lineRule="exact"/>
              <w:ind w:left="7"/>
              <w:jc w:val="center"/>
              <w:rPr>
                <w:rFonts w:ascii="ISOCPEUR" w:hAnsi="ISOCPEUR"/>
                <w:b/>
                <w:sz w:val="20"/>
                <w:szCs w:val="18"/>
              </w:rPr>
            </w:pPr>
            <w:r w:rsidRPr="00210FAD">
              <w:rPr>
                <w:rFonts w:ascii="ISOCPEUR" w:hAnsi="ISOCPEUR"/>
                <w:b/>
                <w:w w:val="99"/>
                <w:sz w:val="20"/>
                <w:szCs w:val="18"/>
              </w:rPr>
              <w:t>1</w:t>
            </w:r>
          </w:p>
        </w:tc>
        <w:tc>
          <w:tcPr>
            <w:tcW w:w="1559" w:type="dxa"/>
          </w:tcPr>
          <w:p w:rsidR="00351D72" w:rsidRPr="00210FAD" w:rsidRDefault="00351D72" w:rsidP="006D5BB8">
            <w:pPr>
              <w:pStyle w:val="TableParagraph"/>
              <w:spacing w:line="208" w:lineRule="exact"/>
              <w:ind w:left="527" w:right="513"/>
              <w:jc w:val="center"/>
              <w:rPr>
                <w:rFonts w:ascii="ISOCPEUR" w:hAnsi="ISOCPEUR"/>
                <w:sz w:val="20"/>
                <w:szCs w:val="18"/>
              </w:rPr>
            </w:pPr>
            <w:r w:rsidRPr="00210FAD">
              <w:rPr>
                <w:rFonts w:ascii="ISOCPEUR" w:hAnsi="ISOCPEUR"/>
                <w:sz w:val="20"/>
                <w:szCs w:val="18"/>
              </w:rPr>
              <w:t>Загальні впливи</w:t>
            </w:r>
          </w:p>
          <w:p w:rsidR="00351D72" w:rsidRPr="00210FAD" w:rsidRDefault="00351D72" w:rsidP="006D5BB8">
            <w:pPr>
              <w:pStyle w:val="TableParagraph"/>
              <w:spacing w:line="211" w:lineRule="exact"/>
              <w:ind w:left="521" w:right="513"/>
              <w:jc w:val="center"/>
              <w:rPr>
                <w:rFonts w:ascii="ISOCPEUR" w:hAnsi="ISOCPEUR"/>
                <w:sz w:val="20"/>
                <w:szCs w:val="18"/>
              </w:rPr>
            </w:pPr>
            <w:r w:rsidRPr="00210FAD">
              <w:rPr>
                <w:rFonts w:ascii="ISOCPEUR" w:hAnsi="ISOCPEUR"/>
                <w:sz w:val="20"/>
                <w:szCs w:val="18"/>
              </w:rPr>
              <w:t>будівництва</w:t>
            </w:r>
          </w:p>
          <w:p w:rsidR="00351D72" w:rsidRPr="00210FAD" w:rsidRDefault="00351D72" w:rsidP="006D5BB8">
            <w:pPr>
              <w:pStyle w:val="TableParagraph"/>
              <w:jc w:val="center"/>
              <w:rPr>
                <w:rFonts w:ascii="ISOCPEUR" w:hAnsi="ISOCPEUR"/>
                <w:sz w:val="20"/>
                <w:szCs w:val="18"/>
              </w:rPr>
            </w:pPr>
            <w:r w:rsidRPr="00210FAD">
              <w:rPr>
                <w:rFonts w:ascii="ISOCPEUR" w:hAnsi="ISOCPEUR"/>
                <w:sz w:val="20"/>
                <w:szCs w:val="18"/>
              </w:rPr>
              <w:t>(Ключові)</w:t>
            </w:r>
          </w:p>
        </w:tc>
        <w:tc>
          <w:tcPr>
            <w:tcW w:w="3686" w:type="dxa"/>
          </w:tcPr>
          <w:p w:rsidR="00351D72" w:rsidRPr="00210FAD" w:rsidRDefault="00351D72" w:rsidP="00210FAD">
            <w:pPr>
              <w:pStyle w:val="TableParagraph"/>
              <w:spacing w:line="208" w:lineRule="exact"/>
              <w:ind w:left="67" w:firstLine="217"/>
              <w:rPr>
                <w:rFonts w:ascii="ISOCPEUR" w:hAnsi="ISOCPEUR"/>
                <w:sz w:val="20"/>
                <w:szCs w:val="18"/>
              </w:rPr>
            </w:pPr>
            <w:r w:rsidRPr="00210FAD">
              <w:rPr>
                <w:rFonts w:ascii="ISOCPEUR" w:hAnsi="ISOCPEUR"/>
                <w:sz w:val="20"/>
                <w:szCs w:val="18"/>
              </w:rPr>
              <w:t xml:space="preserve">Під час будівництва будівель майданчиків з твердим покриттям, огородження, очисних споруд, </w:t>
            </w:r>
            <w:r w:rsidR="00210FAD" w:rsidRPr="00210FAD">
              <w:rPr>
                <w:rFonts w:ascii="ISOCPEUR" w:hAnsi="ISOCPEUR"/>
                <w:sz w:val="20"/>
                <w:szCs w:val="18"/>
              </w:rPr>
              <w:t xml:space="preserve">кабельних </w:t>
            </w:r>
            <w:r w:rsidRPr="00210FAD">
              <w:rPr>
                <w:rFonts w:ascii="ISOCPEUR" w:hAnsi="ISOCPEUR"/>
                <w:sz w:val="20"/>
                <w:szCs w:val="18"/>
              </w:rPr>
              <w:t>лінії електропередач, водопроводу і т.д., передбачаються такі впливи, як земляні роботи, пил, викиди в атмосферу від транспортних засобів, можливе пошкодження узбіччя проїжджої частини.</w:t>
            </w:r>
          </w:p>
        </w:tc>
        <w:tc>
          <w:tcPr>
            <w:tcW w:w="3685" w:type="dxa"/>
          </w:tcPr>
          <w:p w:rsidR="00351D72" w:rsidRPr="00210FAD" w:rsidRDefault="00351D72" w:rsidP="006D5BB8">
            <w:pPr>
              <w:pStyle w:val="TableParagraph"/>
              <w:spacing w:line="208" w:lineRule="exact"/>
              <w:ind w:left="108"/>
              <w:rPr>
                <w:rFonts w:ascii="ISOCPEUR" w:hAnsi="ISOCPEUR"/>
                <w:sz w:val="20"/>
                <w:szCs w:val="18"/>
              </w:rPr>
            </w:pPr>
            <w:r w:rsidRPr="00210FAD">
              <w:rPr>
                <w:rFonts w:ascii="ISOCPEUR" w:hAnsi="ISOCPEUR"/>
                <w:sz w:val="20"/>
                <w:szCs w:val="18"/>
              </w:rPr>
              <w:t>– Підготовка та втілення плану організації будівництва, щоб скоротити та пом'якшити загальні наслідки будівництва, в тому числі</w:t>
            </w:r>
          </w:p>
          <w:p w:rsidR="00351D72" w:rsidRPr="00210FAD" w:rsidRDefault="00351D72" w:rsidP="006D5BB8">
            <w:pPr>
              <w:pStyle w:val="TableParagraph"/>
              <w:spacing w:line="209" w:lineRule="exact"/>
              <w:ind w:left="108"/>
              <w:rPr>
                <w:rFonts w:ascii="ISOCPEUR" w:hAnsi="ISOCPEUR"/>
                <w:sz w:val="20"/>
                <w:szCs w:val="18"/>
              </w:rPr>
            </w:pPr>
            <w:r w:rsidRPr="00210FAD">
              <w:rPr>
                <w:rFonts w:ascii="ISOCPEUR" w:hAnsi="ISOCPEUR"/>
                <w:sz w:val="20"/>
                <w:szCs w:val="18"/>
              </w:rPr>
              <w:t xml:space="preserve">шум, викиди в атмосферу, утворення та утилізацію відходів, ризики </w:t>
            </w:r>
            <w:r w:rsidR="00210FAD" w:rsidRPr="00210FAD">
              <w:rPr>
                <w:rFonts w:ascii="ISOCPEUR" w:hAnsi="ISOCPEUR"/>
                <w:sz w:val="20"/>
                <w:szCs w:val="18"/>
              </w:rPr>
              <w:t xml:space="preserve">можливої </w:t>
            </w:r>
            <w:r w:rsidRPr="00210FAD">
              <w:rPr>
                <w:rFonts w:ascii="ISOCPEUR" w:hAnsi="ISOCPEUR"/>
                <w:sz w:val="20"/>
                <w:szCs w:val="18"/>
              </w:rPr>
              <w:t>ерозії</w:t>
            </w:r>
            <w:r w:rsidR="00210FAD" w:rsidRPr="00210FAD">
              <w:rPr>
                <w:rFonts w:ascii="ISOCPEUR" w:hAnsi="ISOCPEUR"/>
                <w:sz w:val="20"/>
                <w:szCs w:val="18"/>
              </w:rPr>
              <w:t xml:space="preserve"> в межах приватизованих земельних ділянках.</w:t>
            </w:r>
          </w:p>
        </w:tc>
      </w:tr>
      <w:tr w:rsidR="00351D72" w:rsidRPr="004519BD" w:rsidTr="003A4843">
        <w:trPr>
          <w:trHeight w:val="232"/>
        </w:trPr>
        <w:tc>
          <w:tcPr>
            <w:tcW w:w="318" w:type="dxa"/>
            <w:tcBorders>
              <w:top w:val="nil"/>
              <w:left w:val="single" w:sz="4" w:space="0" w:color="000000"/>
              <w:bottom w:val="single" w:sz="4" w:space="0" w:color="000000"/>
              <w:right w:val="single" w:sz="4" w:space="0" w:color="000000"/>
            </w:tcBorders>
          </w:tcPr>
          <w:p w:rsidR="00351D72" w:rsidRPr="00210FAD" w:rsidRDefault="00351D72" w:rsidP="006D5BB8">
            <w:pPr>
              <w:pStyle w:val="TableParagraph"/>
              <w:jc w:val="center"/>
              <w:rPr>
                <w:rFonts w:ascii="ISOCPEUR" w:hAnsi="ISOCPEUR"/>
                <w:b/>
                <w:sz w:val="20"/>
                <w:szCs w:val="18"/>
              </w:rPr>
            </w:pPr>
          </w:p>
        </w:tc>
        <w:tc>
          <w:tcPr>
            <w:tcW w:w="1559" w:type="dxa"/>
            <w:tcBorders>
              <w:top w:val="nil"/>
              <w:left w:val="single" w:sz="4" w:space="0" w:color="000000"/>
              <w:bottom w:val="single" w:sz="4" w:space="0" w:color="000000"/>
              <w:right w:val="single" w:sz="4" w:space="0" w:color="000000"/>
            </w:tcBorders>
          </w:tcPr>
          <w:p w:rsidR="00351D72" w:rsidRPr="00210FAD" w:rsidRDefault="00351D72" w:rsidP="006D5BB8">
            <w:pPr>
              <w:pStyle w:val="TableParagraph"/>
              <w:rPr>
                <w:rFonts w:ascii="ISOCPEUR" w:hAnsi="ISOCPEUR"/>
                <w:sz w:val="20"/>
                <w:szCs w:val="18"/>
              </w:rPr>
            </w:pPr>
          </w:p>
        </w:tc>
        <w:tc>
          <w:tcPr>
            <w:tcW w:w="3686" w:type="dxa"/>
            <w:tcBorders>
              <w:top w:val="nil"/>
              <w:left w:val="single" w:sz="4" w:space="0" w:color="000000"/>
              <w:bottom w:val="single" w:sz="4" w:space="0" w:color="000000"/>
              <w:right w:val="single" w:sz="4" w:space="0" w:color="000000"/>
            </w:tcBorders>
          </w:tcPr>
          <w:p w:rsidR="00351D72" w:rsidRPr="00210FAD" w:rsidRDefault="00351D72" w:rsidP="006D5BB8">
            <w:pPr>
              <w:pStyle w:val="TableParagraph"/>
              <w:spacing w:line="213" w:lineRule="exact"/>
              <w:ind w:left="67" w:firstLine="217"/>
              <w:rPr>
                <w:rFonts w:ascii="ISOCPEUR" w:hAnsi="ISOCPEUR"/>
                <w:sz w:val="20"/>
                <w:szCs w:val="18"/>
              </w:rPr>
            </w:pPr>
            <w:r w:rsidRPr="00210FAD">
              <w:rPr>
                <w:rFonts w:ascii="ISOCPEUR" w:hAnsi="ISOCPEUR"/>
                <w:sz w:val="20"/>
                <w:szCs w:val="18"/>
              </w:rPr>
              <w:t xml:space="preserve">              та ін.</w:t>
            </w:r>
          </w:p>
        </w:tc>
        <w:tc>
          <w:tcPr>
            <w:tcW w:w="3685" w:type="dxa"/>
            <w:tcBorders>
              <w:top w:val="nil"/>
              <w:left w:val="single" w:sz="4" w:space="0" w:color="000000"/>
              <w:bottom w:val="single" w:sz="4" w:space="0" w:color="000000"/>
              <w:right w:val="single" w:sz="4" w:space="0" w:color="000000"/>
            </w:tcBorders>
          </w:tcPr>
          <w:p w:rsidR="00351D72" w:rsidRPr="00210FAD" w:rsidRDefault="00351D72" w:rsidP="006D5BB8">
            <w:pPr>
              <w:pStyle w:val="TableParagraph"/>
              <w:spacing w:line="213" w:lineRule="exact"/>
              <w:ind w:left="108"/>
              <w:rPr>
                <w:rFonts w:ascii="ISOCPEUR" w:hAnsi="ISOCPEUR"/>
                <w:sz w:val="20"/>
                <w:szCs w:val="18"/>
              </w:rPr>
            </w:pPr>
            <w:r w:rsidRPr="004519BD">
              <w:rPr>
                <w:rFonts w:ascii="ISOCPEUR" w:hAnsi="ISOCPEUR"/>
                <w:color w:val="FF0000"/>
                <w:sz w:val="20"/>
                <w:szCs w:val="18"/>
              </w:rPr>
              <w:t>-</w:t>
            </w:r>
            <w:r w:rsidRPr="00210FAD">
              <w:rPr>
                <w:rFonts w:ascii="ISOCPEUR" w:hAnsi="ISOCPEUR"/>
                <w:sz w:val="20"/>
                <w:szCs w:val="18"/>
              </w:rPr>
              <w:t xml:space="preserve"> Вибір підрядників, котрі</w:t>
            </w:r>
          </w:p>
          <w:p w:rsidR="00351D72" w:rsidRPr="00210FAD" w:rsidRDefault="00351D72" w:rsidP="006D5BB8">
            <w:pPr>
              <w:pStyle w:val="TableParagraph"/>
              <w:spacing w:line="213" w:lineRule="exact"/>
              <w:ind w:left="108"/>
              <w:rPr>
                <w:rFonts w:ascii="ISOCPEUR" w:hAnsi="ISOCPEUR"/>
                <w:sz w:val="20"/>
                <w:szCs w:val="18"/>
              </w:rPr>
            </w:pPr>
            <w:r w:rsidRPr="00210FAD">
              <w:rPr>
                <w:rFonts w:ascii="ISOCPEUR" w:hAnsi="ISOCPEUR"/>
                <w:sz w:val="20"/>
                <w:szCs w:val="18"/>
              </w:rPr>
              <w:t>дотримуватимуться відповідних екологічних та соціальних вимог; -</w:t>
            </w:r>
          </w:p>
          <w:p w:rsidR="00351D72" w:rsidRPr="00210FAD" w:rsidRDefault="00351D72" w:rsidP="006D5BB8">
            <w:pPr>
              <w:pStyle w:val="TableParagraph"/>
              <w:spacing w:line="213" w:lineRule="exact"/>
              <w:ind w:left="108"/>
              <w:rPr>
                <w:rFonts w:ascii="ISOCPEUR" w:hAnsi="ISOCPEUR"/>
                <w:sz w:val="20"/>
                <w:szCs w:val="18"/>
              </w:rPr>
            </w:pPr>
            <w:r w:rsidRPr="00210FAD">
              <w:rPr>
                <w:rFonts w:ascii="ISOCPEUR" w:hAnsi="ISOCPEUR"/>
                <w:sz w:val="20"/>
                <w:szCs w:val="18"/>
              </w:rPr>
              <w:t>Безперервний контроль за впливами згідно з відповідними</w:t>
            </w:r>
          </w:p>
          <w:p w:rsidR="00351D72" w:rsidRPr="00210FAD" w:rsidRDefault="00351D72" w:rsidP="006D5BB8">
            <w:pPr>
              <w:pStyle w:val="TableParagraph"/>
              <w:spacing w:line="213" w:lineRule="exact"/>
              <w:ind w:left="108"/>
              <w:rPr>
                <w:rFonts w:ascii="ISOCPEUR" w:hAnsi="ISOCPEUR"/>
                <w:sz w:val="20"/>
                <w:szCs w:val="18"/>
              </w:rPr>
            </w:pPr>
            <w:r w:rsidRPr="00210FAD">
              <w:rPr>
                <w:rFonts w:ascii="ISOCPEUR" w:hAnsi="ISOCPEUR"/>
                <w:sz w:val="20"/>
                <w:szCs w:val="18"/>
              </w:rPr>
              <w:t>національними, екологічними</w:t>
            </w:r>
          </w:p>
          <w:p w:rsidR="00351D72" w:rsidRPr="004519BD" w:rsidRDefault="00351D72" w:rsidP="006D5BB8">
            <w:pPr>
              <w:pStyle w:val="TableParagraph"/>
              <w:spacing w:line="213" w:lineRule="exact"/>
              <w:ind w:left="108"/>
              <w:rPr>
                <w:rFonts w:ascii="ISOCPEUR" w:hAnsi="ISOCPEUR"/>
                <w:color w:val="FF0000"/>
                <w:sz w:val="20"/>
                <w:szCs w:val="18"/>
              </w:rPr>
            </w:pPr>
            <w:r w:rsidRPr="00210FAD">
              <w:rPr>
                <w:rFonts w:ascii="ISOCPEUR" w:hAnsi="ISOCPEUR"/>
                <w:sz w:val="20"/>
                <w:szCs w:val="18"/>
              </w:rPr>
              <w:t>стандартами і вимогами ЄБРР.</w:t>
            </w:r>
          </w:p>
        </w:tc>
      </w:tr>
      <w:tr w:rsidR="00351D72" w:rsidRPr="002E28B7" w:rsidTr="003A4843">
        <w:trPr>
          <w:trHeight w:val="232"/>
        </w:trPr>
        <w:tc>
          <w:tcPr>
            <w:tcW w:w="318" w:type="dxa"/>
            <w:tcBorders>
              <w:top w:val="nil"/>
              <w:left w:val="single" w:sz="4" w:space="0" w:color="000000"/>
              <w:bottom w:val="single" w:sz="4" w:space="0" w:color="000000"/>
              <w:right w:val="single" w:sz="4" w:space="0" w:color="000000"/>
            </w:tcBorders>
          </w:tcPr>
          <w:p w:rsidR="00351D72" w:rsidRPr="00210FAD" w:rsidRDefault="00351D72" w:rsidP="006D5BB8">
            <w:pPr>
              <w:pStyle w:val="TableParagraph"/>
              <w:jc w:val="center"/>
              <w:rPr>
                <w:rFonts w:ascii="ISOCPEUR" w:hAnsi="ISOCPEUR"/>
                <w:b/>
                <w:sz w:val="20"/>
                <w:szCs w:val="18"/>
              </w:rPr>
            </w:pPr>
            <w:r w:rsidRPr="00210FAD">
              <w:rPr>
                <w:rFonts w:ascii="ISOCPEUR" w:hAnsi="ISOCPEUR"/>
                <w:b/>
                <w:sz w:val="20"/>
                <w:szCs w:val="18"/>
              </w:rPr>
              <w:t>2</w:t>
            </w:r>
          </w:p>
        </w:tc>
        <w:tc>
          <w:tcPr>
            <w:tcW w:w="1559" w:type="dxa"/>
            <w:tcBorders>
              <w:top w:val="nil"/>
              <w:left w:val="single" w:sz="4" w:space="0" w:color="000000"/>
              <w:bottom w:val="single" w:sz="4" w:space="0" w:color="000000"/>
              <w:right w:val="single" w:sz="4" w:space="0" w:color="000000"/>
            </w:tcBorders>
          </w:tcPr>
          <w:p w:rsidR="00351D72" w:rsidRPr="00210FAD" w:rsidRDefault="00351D72" w:rsidP="006D5BB8">
            <w:pPr>
              <w:pStyle w:val="TableParagraph"/>
              <w:jc w:val="center"/>
              <w:rPr>
                <w:rFonts w:ascii="ISOCPEUR" w:hAnsi="ISOCPEUR"/>
                <w:sz w:val="20"/>
                <w:szCs w:val="18"/>
              </w:rPr>
            </w:pPr>
            <w:r w:rsidRPr="00210FAD">
              <w:rPr>
                <w:rFonts w:ascii="ISOCPEUR" w:hAnsi="ISOCPEUR"/>
                <w:sz w:val="20"/>
                <w:szCs w:val="18"/>
              </w:rPr>
              <w:t>(Тимчасові)</w:t>
            </w:r>
          </w:p>
        </w:tc>
        <w:tc>
          <w:tcPr>
            <w:tcW w:w="3686" w:type="dxa"/>
            <w:tcBorders>
              <w:top w:val="nil"/>
              <w:left w:val="single" w:sz="4" w:space="0" w:color="000000"/>
              <w:bottom w:val="single" w:sz="4" w:space="0" w:color="000000"/>
              <w:right w:val="single" w:sz="4" w:space="0" w:color="000000"/>
            </w:tcBorders>
          </w:tcPr>
          <w:p w:rsidR="00351D72" w:rsidRPr="00210FAD" w:rsidRDefault="00CF34B3" w:rsidP="00CF34B3">
            <w:pPr>
              <w:pStyle w:val="TableParagraph"/>
              <w:spacing w:line="213" w:lineRule="exact"/>
              <w:ind w:left="67" w:firstLine="217"/>
              <w:rPr>
                <w:rFonts w:ascii="ISOCPEUR" w:hAnsi="ISOCPEUR"/>
                <w:sz w:val="20"/>
                <w:szCs w:val="18"/>
              </w:rPr>
            </w:pPr>
            <w:r>
              <w:rPr>
                <w:rFonts w:ascii="ISOCPEUR" w:hAnsi="ISOCPEUR"/>
                <w:sz w:val="20"/>
                <w:szCs w:val="18"/>
              </w:rPr>
              <w:t>Процес будівництва</w:t>
            </w:r>
            <w:r w:rsidR="00351D72" w:rsidRPr="00210FAD">
              <w:rPr>
                <w:rFonts w:ascii="ISOCPEUR" w:hAnsi="ISOCPEUR"/>
                <w:sz w:val="20"/>
                <w:szCs w:val="18"/>
              </w:rPr>
              <w:t xml:space="preserve"> вимагатиме копання ґрунту </w:t>
            </w:r>
            <w:r>
              <w:rPr>
                <w:rFonts w:ascii="ISOCPEUR" w:hAnsi="ISOCPEUR"/>
                <w:sz w:val="20"/>
                <w:szCs w:val="18"/>
              </w:rPr>
              <w:t xml:space="preserve">що в свою чергу буде </w:t>
            </w:r>
            <w:r w:rsidR="00351D72" w:rsidRPr="00210FAD">
              <w:rPr>
                <w:rFonts w:ascii="ISOCPEUR" w:hAnsi="ISOCPEUR"/>
                <w:sz w:val="20"/>
                <w:szCs w:val="18"/>
              </w:rPr>
              <w:t>створ</w:t>
            </w:r>
            <w:r>
              <w:rPr>
                <w:rFonts w:ascii="ISOCPEUR" w:hAnsi="ISOCPEUR"/>
                <w:sz w:val="20"/>
                <w:szCs w:val="18"/>
              </w:rPr>
              <w:t>ювати</w:t>
            </w:r>
            <w:r w:rsidR="00351D72" w:rsidRPr="00210FAD">
              <w:rPr>
                <w:rFonts w:ascii="ISOCPEUR" w:hAnsi="ISOCPEUR"/>
                <w:sz w:val="20"/>
                <w:szCs w:val="18"/>
              </w:rPr>
              <w:t xml:space="preserve"> </w:t>
            </w:r>
            <w:r>
              <w:rPr>
                <w:rFonts w:ascii="ISOCPEUR" w:hAnsi="ISOCPEUR"/>
                <w:sz w:val="20"/>
                <w:szCs w:val="18"/>
              </w:rPr>
              <w:t>пилові низькі хмари</w:t>
            </w:r>
            <w:r w:rsidR="00351D72" w:rsidRPr="00210FAD">
              <w:rPr>
                <w:rFonts w:ascii="ISOCPEUR" w:hAnsi="ISOCPEUR"/>
                <w:sz w:val="20"/>
                <w:szCs w:val="18"/>
              </w:rPr>
              <w:t xml:space="preserve">, створення </w:t>
            </w:r>
            <w:r w:rsidRPr="00210FAD">
              <w:rPr>
                <w:rFonts w:ascii="ISOCPEUR" w:hAnsi="ISOCPEUR"/>
                <w:sz w:val="20"/>
                <w:szCs w:val="18"/>
              </w:rPr>
              <w:t>тимчасових</w:t>
            </w:r>
            <w:r w:rsidR="00351D72" w:rsidRPr="00210FAD">
              <w:rPr>
                <w:rFonts w:ascii="ISOCPEUR" w:hAnsi="ISOCPEUR"/>
                <w:sz w:val="20"/>
                <w:szCs w:val="18"/>
              </w:rPr>
              <w:t xml:space="preserve"> майданчиків накопичення будівельного сміття</w:t>
            </w:r>
            <w:r>
              <w:rPr>
                <w:rFonts w:ascii="ISOCPEUR" w:hAnsi="ISOCPEUR"/>
                <w:sz w:val="20"/>
                <w:szCs w:val="18"/>
              </w:rPr>
              <w:t xml:space="preserve"> в металевих контейнерах</w:t>
            </w:r>
            <w:r w:rsidR="00351D72" w:rsidRPr="00210FAD">
              <w:rPr>
                <w:rFonts w:ascii="ISOCPEUR" w:hAnsi="ISOCPEUR"/>
                <w:sz w:val="20"/>
                <w:szCs w:val="18"/>
              </w:rPr>
              <w:t>.</w:t>
            </w:r>
          </w:p>
        </w:tc>
        <w:tc>
          <w:tcPr>
            <w:tcW w:w="3685" w:type="dxa"/>
            <w:tcBorders>
              <w:top w:val="nil"/>
              <w:left w:val="single" w:sz="4" w:space="0" w:color="000000"/>
              <w:bottom w:val="single" w:sz="4" w:space="0" w:color="000000"/>
              <w:right w:val="single" w:sz="4" w:space="0" w:color="000000"/>
            </w:tcBorders>
          </w:tcPr>
          <w:p w:rsidR="00351D72" w:rsidRPr="00210FAD" w:rsidRDefault="00351D72" w:rsidP="00351D72">
            <w:pPr>
              <w:pStyle w:val="TableParagraph"/>
              <w:numPr>
                <w:ilvl w:val="0"/>
                <w:numId w:val="2"/>
              </w:numPr>
              <w:tabs>
                <w:tab w:val="left" w:pos="224"/>
              </w:tabs>
              <w:spacing w:line="213" w:lineRule="exact"/>
              <w:ind w:right="99" w:firstLine="0"/>
              <w:rPr>
                <w:rFonts w:ascii="ISOCPEUR" w:hAnsi="ISOCPEUR"/>
                <w:sz w:val="20"/>
                <w:szCs w:val="18"/>
              </w:rPr>
            </w:pPr>
            <w:r w:rsidRPr="00210FAD">
              <w:rPr>
                <w:rFonts w:ascii="ISOCPEUR" w:hAnsi="ISOCPEUR"/>
                <w:sz w:val="20"/>
                <w:szCs w:val="18"/>
              </w:rPr>
              <w:t>Забезпечення відповідного процесу та схеми демонтажу, щоб уникнути або звести до мінімуму вплив на існуюче озеленення, місцеву інфраструктуру та рух транспортних засобів.</w:t>
            </w:r>
          </w:p>
          <w:p w:rsidR="00351D72" w:rsidRPr="004519BD" w:rsidRDefault="00351D72" w:rsidP="00351D72">
            <w:pPr>
              <w:pStyle w:val="TableParagraph"/>
              <w:numPr>
                <w:ilvl w:val="0"/>
                <w:numId w:val="2"/>
              </w:numPr>
              <w:tabs>
                <w:tab w:val="left" w:pos="274"/>
              </w:tabs>
              <w:ind w:right="292" w:firstLine="50"/>
              <w:rPr>
                <w:rFonts w:ascii="ISOCPEUR" w:hAnsi="ISOCPEUR"/>
                <w:color w:val="FF0000"/>
                <w:sz w:val="20"/>
                <w:szCs w:val="18"/>
              </w:rPr>
            </w:pPr>
            <w:r w:rsidRPr="00210FAD">
              <w:rPr>
                <w:rFonts w:ascii="ISOCPEUR" w:hAnsi="ISOCPEUR"/>
                <w:sz w:val="20"/>
                <w:szCs w:val="18"/>
              </w:rPr>
              <w:t xml:space="preserve">Дотримування відповідних </w:t>
            </w:r>
            <w:r w:rsidRPr="00210FAD">
              <w:rPr>
                <w:rFonts w:ascii="ISOCPEUR" w:hAnsi="ISOCPEUR"/>
                <w:sz w:val="20"/>
                <w:szCs w:val="18"/>
              </w:rPr>
              <w:lastRenderedPageBreak/>
              <w:t>санітарних, екологічних та вимог і норм з безпеки.</w:t>
            </w:r>
          </w:p>
        </w:tc>
      </w:tr>
      <w:tr w:rsidR="00351D72" w:rsidRPr="004519BD" w:rsidTr="003A4843">
        <w:trPr>
          <w:trHeight w:val="232"/>
        </w:trPr>
        <w:tc>
          <w:tcPr>
            <w:tcW w:w="318" w:type="dxa"/>
            <w:tcBorders>
              <w:top w:val="nil"/>
              <w:left w:val="single" w:sz="4" w:space="0" w:color="000000"/>
              <w:bottom w:val="single" w:sz="4" w:space="0" w:color="000000"/>
              <w:right w:val="single" w:sz="4" w:space="0" w:color="000000"/>
            </w:tcBorders>
          </w:tcPr>
          <w:p w:rsidR="00351D72" w:rsidRPr="00210FAD" w:rsidRDefault="00351D72" w:rsidP="006D5BB8">
            <w:pPr>
              <w:pStyle w:val="TableParagraph"/>
              <w:jc w:val="center"/>
              <w:rPr>
                <w:rFonts w:ascii="ISOCPEUR" w:hAnsi="ISOCPEUR"/>
                <w:b/>
                <w:sz w:val="20"/>
                <w:szCs w:val="18"/>
              </w:rPr>
            </w:pPr>
            <w:r w:rsidRPr="00210FAD">
              <w:rPr>
                <w:rFonts w:ascii="ISOCPEUR" w:hAnsi="ISOCPEUR"/>
                <w:b/>
                <w:sz w:val="20"/>
                <w:szCs w:val="18"/>
              </w:rPr>
              <w:lastRenderedPageBreak/>
              <w:t>3</w:t>
            </w:r>
          </w:p>
        </w:tc>
        <w:tc>
          <w:tcPr>
            <w:tcW w:w="1559" w:type="dxa"/>
            <w:tcBorders>
              <w:top w:val="nil"/>
              <w:left w:val="single" w:sz="4" w:space="0" w:color="000000"/>
              <w:bottom w:val="single" w:sz="4" w:space="0" w:color="000000"/>
              <w:right w:val="single" w:sz="4" w:space="0" w:color="000000"/>
            </w:tcBorders>
          </w:tcPr>
          <w:p w:rsidR="00351D72" w:rsidRPr="00210FAD" w:rsidRDefault="00351D72" w:rsidP="006D5BB8">
            <w:pPr>
              <w:pStyle w:val="TableParagraph"/>
              <w:ind w:left="142"/>
              <w:rPr>
                <w:rFonts w:ascii="ISOCPEUR" w:hAnsi="ISOCPEUR"/>
                <w:sz w:val="20"/>
                <w:szCs w:val="18"/>
              </w:rPr>
            </w:pPr>
            <w:r w:rsidRPr="00210FAD">
              <w:rPr>
                <w:rFonts w:ascii="ISOCPEUR" w:hAnsi="ISOCPEUR"/>
                <w:sz w:val="20"/>
                <w:szCs w:val="18"/>
              </w:rPr>
              <w:t>В період планової</w:t>
            </w:r>
          </w:p>
          <w:p w:rsidR="00351D72" w:rsidRPr="00210FAD" w:rsidRDefault="00351D72" w:rsidP="006D5BB8">
            <w:pPr>
              <w:pStyle w:val="TableParagraph"/>
              <w:ind w:left="142"/>
              <w:rPr>
                <w:rFonts w:ascii="ISOCPEUR" w:hAnsi="ISOCPEUR"/>
                <w:sz w:val="20"/>
                <w:szCs w:val="18"/>
              </w:rPr>
            </w:pPr>
            <w:r w:rsidRPr="00210FAD">
              <w:rPr>
                <w:rFonts w:ascii="ISOCPEUR" w:hAnsi="ISOCPEUR"/>
                <w:sz w:val="20"/>
                <w:szCs w:val="18"/>
              </w:rPr>
              <w:t>експлуатація.</w:t>
            </w:r>
          </w:p>
        </w:tc>
        <w:tc>
          <w:tcPr>
            <w:tcW w:w="3686" w:type="dxa"/>
            <w:tcBorders>
              <w:top w:val="nil"/>
              <w:left w:val="single" w:sz="4" w:space="0" w:color="000000"/>
              <w:bottom w:val="single" w:sz="4" w:space="0" w:color="000000"/>
              <w:right w:val="single" w:sz="4" w:space="0" w:color="000000"/>
            </w:tcBorders>
          </w:tcPr>
          <w:p w:rsidR="00351D72" w:rsidRPr="00210FAD" w:rsidRDefault="00351D72" w:rsidP="006D5BB8">
            <w:pPr>
              <w:pStyle w:val="TableParagraph"/>
              <w:spacing w:line="213" w:lineRule="exact"/>
              <w:ind w:left="67" w:firstLine="217"/>
              <w:rPr>
                <w:rFonts w:ascii="ISOCPEUR" w:hAnsi="ISOCPEUR"/>
                <w:sz w:val="20"/>
                <w:szCs w:val="18"/>
              </w:rPr>
            </w:pPr>
            <w:r w:rsidRPr="00210FAD">
              <w:rPr>
                <w:rFonts w:ascii="ISOCPEUR" w:hAnsi="ISOCPEUR"/>
                <w:sz w:val="20"/>
                <w:szCs w:val="18"/>
              </w:rPr>
              <w:t xml:space="preserve">Системи по забезпеченню </w:t>
            </w:r>
            <w:proofErr w:type="spellStart"/>
            <w:r w:rsidRPr="00210FAD">
              <w:rPr>
                <w:rFonts w:ascii="ISOCPEUR" w:hAnsi="ISOCPEUR"/>
                <w:sz w:val="20"/>
                <w:szCs w:val="18"/>
              </w:rPr>
              <w:t>відеонагляду</w:t>
            </w:r>
            <w:proofErr w:type="spellEnd"/>
            <w:r w:rsidRPr="00210FAD">
              <w:rPr>
                <w:rFonts w:ascii="ISOCPEUR" w:hAnsi="ISOCPEUR"/>
                <w:sz w:val="20"/>
                <w:szCs w:val="18"/>
              </w:rPr>
              <w:t xml:space="preserve"> та охорони території.</w:t>
            </w:r>
          </w:p>
          <w:p w:rsidR="00351D72" w:rsidRPr="00210FAD" w:rsidRDefault="00351D72" w:rsidP="006D5BB8">
            <w:pPr>
              <w:pStyle w:val="TableParagraph"/>
              <w:spacing w:line="213" w:lineRule="exact"/>
              <w:ind w:left="67" w:firstLine="217"/>
              <w:rPr>
                <w:rFonts w:ascii="ISOCPEUR" w:hAnsi="ISOCPEUR"/>
                <w:sz w:val="20"/>
                <w:szCs w:val="18"/>
              </w:rPr>
            </w:pPr>
            <w:r w:rsidRPr="00210FAD">
              <w:rPr>
                <w:rFonts w:ascii="ISOCPEUR" w:hAnsi="ISOCPEUR"/>
                <w:sz w:val="20"/>
                <w:szCs w:val="18"/>
              </w:rPr>
              <w:t xml:space="preserve">Потенційні аварійні зупинки. </w:t>
            </w:r>
          </w:p>
          <w:p w:rsidR="00351D72" w:rsidRPr="00210FAD" w:rsidRDefault="00351D72" w:rsidP="006D5BB8">
            <w:pPr>
              <w:pStyle w:val="TableParagraph"/>
              <w:spacing w:line="213" w:lineRule="exact"/>
              <w:ind w:left="67" w:firstLine="217"/>
              <w:rPr>
                <w:rFonts w:ascii="ISOCPEUR" w:hAnsi="ISOCPEUR"/>
                <w:sz w:val="20"/>
                <w:szCs w:val="18"/>
              </w:rPr>
            </w:pPr>
            <w:r w:rsidRPr="00210FAD">
              <w:rPr>
                <w:rFonts w:ascii="ISOCPEUR" w:hAnsi="ISOCPEUR"/>
                <w:sz w:val="20"/>
                <w:szCs w:val="18"/>
              </w:rPr>
              <w:t>Звукові сигнали та включення яскравого освітлення у нічний час.</w:t>
            </w:r>
          </w:p>
          <w:p w:rsidR="00351D72" w:rsidRPr="00210FAD" w:rsidRDefault="00351D72" w:rsidP="006D5BB8">
            <w:pPr>
              <w:pStyle w:val="TableParagraph"/>
              <w:spacing w:line="213" w:lineRule="exact"/>
              <w:ind w:left="67" w:firstLine="217"/>
              <w:rPr>
                <w:rFonts w:ascii="ISOCPEUR" w:hAnsi="ISOCPEUR"/>
                <w:sz w:val="20"/>
                <w:szCs w:val="18"/>
              </w:rPr>
            </w:pPr>
          </w:p>
        </w:tc>
        <w:tc>
          <w:tcPr>
            <w:tcW w:w="3685" w:type="dxa"/>
            <w:tcBorders>
              <w:top w:val="nil"/>
              <w:left w:val="single" w:sz="4" w:space="0" w:color="000000"/>
              <w:bottom w:val="single" w:sz="4" w:space="0" w:color="000000"/>
              <w:right w:val="single" w:sz="4" w:space="0" w:color="000000"/>
            </w:tcBorders>
          </w:tcPr>
          <w:p w:rsidR="00351D72" w:rsidRPr="00210FAD" w:rsidRDefault="00351D72" w:rsidP="00351D72">
            <w:pPr>
              <w:pStyle w:val="TableParagraph"/>
              <w:numPr>
                <w:ilvl w:val="0"/>
                <w:numId w:val="1"/>
              </w:numPr>
              <w:tabs>
                <w:tab w:val="left" w:pos="224"/>
              </w:tabs>
              <w:spacing w:line="214" w:lineRule="exact"/>
              <w:ind w:left="223"/>
              <w:rPr>
                <w:rFonts w:ascii="ISOCPEUR" w:hAnsi="ISOCPEUR"/>
                <w:sz w:val="20"/>
                <w:szCs w:val="18"/>
              </w:rPr>
            </w:pPr>
            <w:r w:rsidRPr="00210FAD">
              <w:rPr>
                <w:rFonts w:ascii="ISOCPEUR" w:hAnsi="ISOCPEUR"/>
                <w:sz w:val="20"/>
                <w:szCs w:val="18"/>
              </w:rPr>
              <w:t>Правильне встановлення</w:t>
            </w:r>
          </w:p>
          <w:p w:rsidR="00351D72" w:rsidRPr="00210FAD" w:rsidRDefault="00351D72" w:rsidP="006D5BB8">
            <w:pPr>
              <w:pStyle w:val="TableParagraph"/>
              <w:spacing w:line="213" w:lineRule="exact"/>
              <w:ind w:left="108"/>
              <w:rPr>
                <w:rFonts w:ascii="ISOCPEUR" w:hAnsi="ISOCPEUR"/>
                <w:sz w:val="20"/>
                <w:szCs w:val="18"/>
              </w:rPr>
            </w:pPr>
            <w:r w:rsidRPr="00210FAD">
              <w:rPr>
                <w:rFonts w:ascii="ISOCPEUR" w:hAnsi="ISOCPEUR"/>
                <w:sz w:val="20"/>
                <w:szCs w:val="18"/>
              </w:rPr>
              <w:t>і регулярне технічне обслуговування</w:t>
            </w:r>
          </w:p>
          <w:p w:rsidR="00351D72" w:rsidRPr="00210FAD" w:rsidRDefault="00351D72" w:rsidP="006D5BB8">
            <w:pPr>
              <w:pStyle w:val="TableParagraph"/>
              <w:spacing w:line="213" w:lineRule="exact"/>
              <w:ind w:left="108"/>
              <w:rPr>
                <w:rFonts w:ascii="ISOCPEUR" w:hAnsi="ISOCPEUR"/>
                <w:sz w:val="20"/>
                <w:szCs w:val="18"/>
              </w:rPr>
            </w:pPr>
            <w:r w:rsidRPr="00210FAD">
              <w:rPr>
                <w:rFonts w:ascii="ISOCPEUR" w:hAnsi="ISOCPEUR"/>
                <w:sz w:val="20"/>
                <w:szCs w:val="18"/>
              </w:rPr>
              <w:t>обладнання;</w:t>
            </w:r>
          </w:p>
          <w:p w:rsidR="00351D72" w:rsidRPr="00210FAD" w:rsidRDefault="00351D72" w:rsidP="00351D72">
            <w:pPr>
              <w:pStyle w:val="TableParagraph"/>
              <w:numPr>
                <w:ilvl w:val="0"/>
                <w:numId w:val="1"/>
              </w:numPr>
              <w:tabs>
                <w:tab w:val="left" w:pos="224"/>
              </w:tabs>
              <w:ind w:right="549" w:firstLine="0"/>
              <w:rPr>
                <w:rFonts w:ascii="ISOCPEUR" w:hAnsi="ISOCPEUR"/>
                <w:sz w:val="20"/>
                <w:szCs w:val="18"/>
              </w:rPr>
            </w:pPr>
            <w:r w:rsidRPr="00210FAD">
              <w:rPr>
                <w:rFonts w:ascii="ISOCPEUR" w:hAnsi="ISOCPEUR"/>
                <w:sz w:val="20"/>
                <w:szCs w:val="18"/>
              </w:rPr>
              <w:t>Регулювання рівнів шуму та яскравості освітлення з метою</w:t>
            </w:r>
          </w:p>
          <w:p w:rsidR="00351D72" w:rsidRPr="004519BD" w:rsidRDefault="00351D72" w:rsidP="006D5BB8">
            <w:pPr>
              <w:pStyle w:val="TableParagraph"/>
              <w:spacing w:line="213" w:lineRule="exact"/>
              <w:ind w:left="108"/>
              <w:rPr>
                <w:rFonts w:ascii="ISOCPEUR" w:hAnsi="ISOCPEUR"/>
                <w:color w:val="FF0000"/>
                <w:sz w:val="20"/>
                <w:szCs w:val="18"/>
              </w:rPr>
            </w:pPr>
            <w:r w:rsidRPr="00210FAD">
              <w:rPr>
                <w:rFonts w:ascii="ISOCPEUR" w:hAnsi="ISOCPEUR"/>
                <w:sz w:val="20"/>
                <w:szCs w:val="18"/>
              </w:rPr>
              <w:t>уникнення небажаного впливу на населення (суміжні земельні ділянки).</w:t>
            </w:r>
          </w:p>
        </w:tc>
      </w:tr>
    </w:tbl>
    <w:p w:rsidR="00351D72" w:rsidRPr="004519BD" w:rsidRDefault="00351D72" w:rsidP="00351D72">
      <w:pPr>
        <w:ind w:left="142" w:right="141" w:firstLine="425"/>
        <w:jc w:val="both"/>
        <w:rPr>
          <w:rFonts w:ascii="ISOCPEUR" w:hAnsi="ISOCPEUR" w:cs="Arial"/>
          <w:szCs w:val="24"/>
          <w:lang w:val="uk-UA"/>
        </w:rPr>
      </w:pPr>
    </w:p>
    <w:p w:rsidR="00351D72" w:rsidRPr="004519BD" w:rsidRDefault="00351D72" w:rsidP="00351D72">
      <w:pPr>
        <w:suppressAutoHyphens/>
        <w:spacing w:line="240" w:lineRule="auto"/>
        <w:ind w:left="567" w:right="258" w:firstLine="567"/>
        <w:jc w:val="center"/>
        <w:rPr>
          <w:rFonts w:ascii="ISOCPEUR" w:hAnsi="ISOCPEUR"/>
          <w:b/>
          <w:color w:val="00B050"/>
          <w:szCs w:val="24"/>
          <w:lang w:val="uk-UA"/>
        </w:rPr>
      </w:pPr>
      <w:r w:rsidRPr="004519BD">
        <w:rPr>
          <w:rFonts w:ascii="ISOCPEUR" w:hAnsi="ISOCPEUR"/>
          <w:b/>
          <w:color w:val="00B050"/>
          <w:szCs w:val="24"/>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F7F7E" w:rsidRPr="00BF7F7E" w:rsidRDefault="00BF7F7E" w:rsidP="00BF7F7E">
      <w:pPr>
        <w:ind w:right="-1" w:firstLine="425"/>
        <w:jc w:val="both"/>
        <w:rPr>
          <w:rFonts w:ascii="ISOCPEUR" w:hAnsi="ISOCPEUR" w:cs="Arial"/>
          <w:szCs w:val="24"/>
          <w:lang w:val="uk-UA"/>
        </w:rPr>
      </w:pPr>
      <w:r w:rsidRPr="00BF7F7E">
        <w:rPr>
          <w:rFonts w:ascii="ISOCPEUR" w:hAnsi="ISOCPEUR" w:cs="Arial"/>
          <w:szCs w:val="24"/>
          <w:lang w:val="uk-UA"/>
        </w:rPr>
        <w:t xml:space="preserve">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об`єкту доцільно максимально повно використовувати сучасні високоефективні </w:t>
      </w:r>
      <w:proofErr w:type="spellStart"/>
      <w:r w:rsidRPr="00BF7F7E">
        <w:rPr>
          <w:rFonts w:ascii="ISOCPEUR" w:hAnsi="ISOCPEUR" w:cs="Arial"/>
          <w:szCs w:val="24"/>
          <w:lang w:val="uk-UA"/>
        </w:rPr>
        <w:t>екоенергозберігаючі</w:t>
      </w:r>
      <w:proofErr w:type="spellEnd"/>
      <w:r w:rsidRPr="00BF7F7E">
        <w:rPr>
          <w:rFonts w:ascii="ISOCPEUR" w:hAnsi="ISOCPEUR" w:cs="Arial"/>
          <w:szCs w:val="24"/>
          <w:lang w:val="uk-UA"/>
        </w:rPr>
        <w:t xml:space="preserve"> технології та матеріали, зокрема </w:t>
      </w:r>
      <w:r w:rsidR="00FE6EDF" w:rsidRPr="00BF7F7E">
        <w:rPr>
          <w:rFonts w:ascii="ISOCPEUR" w:hAnsi="ISOCPEUR" w:cs="Arial"/>
          <w:szCs w:val="24"/>
          <w:lang w:val="uk-UA"/>
        </w:rPr>
        <w:t>огороджуючи</w:t>
      </w:r>
      <w:r w:rsidRPr="00BF7F7E">
        <w:rPr>
          <w:rFonts w:ascii="ISOCPEUR" w:hAnsi="ISOCPEUR" w:cs="Arial"/>
          <w:szCs w:val="24"/>
          <w:lang w:val="uk-UA"/>
        </w:rPr>
        <w:t xml:space="preserve"> конструкції з мінімальним коефіцієнтом теплопровідності, інженерне обладнання з високим коефіцієнтом корисної дії, тощо.</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З метою запобігання, зменшення та пом’якшення негативних наслідків виконання документа державного планування передбачається організація бла</w:t>
      </w:r>
      <w:r w:rsidR="00210FAD" w:rsidRPr="00210FAD">
        <w:rPr>
          <w:rFonts w:ascii="ISOCPEUR" w:hAnsi="ISOCPEUR" w:cs="Arial"/>
          <w:szCs w:val="24"/>
          <w:lang w:val="uk-UA"/>
        </w:rPr>
        <w:t>гоустрою території проектування</w:t>
      </w:r>
      <w:r w:rsidRPr="00210FAD">
        <w:rPr>
          <w:rFonts w:ascii="ISOCPEUR" w:hAnsi="ISOCPEUR" w:cs="Arial"/>
          <w:szCs w:val="24"/>
          <w:lang w:val="uk-UA"/>
        </w:rPr>
        <w:t>.</w:t>
      </w:r>
    </w:p>
    <w:p w:rsidR="00351D72"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xml:space="preserve">При будівництві доцільно максимально повно використовувати сучасні високоефективні екологічні матеріали, зокрема сучасні технології зведення подібних </w:t>
      </w:r>
      <w:r w:rsidR="00210FAD" w:rsidRPr="00210FAD">
        <w:rPr>
          <w:rFonts w:ascii="ISOCPEUR" w:hAnsi="ISOCPEUR" w:cs="Arial"/>
          <w:szCs w:val="24"/>
          <w:lang w:val="uk-UA"/>
        </w:rPr>
        <w:t>об'єктів</w:t>
      </w:r>
      <w:r w:rsidRPr="00210FAD">
        <w:rPr>
          <w:rFonts w:ascii="ISOCPEUR" w:hAnsi="ISOCPEUR" w:cs="Arial"/>
          <w:szCs w:val="24"/>
          <w:lang w:val="uk-UA"/>
        </w:rPr>
        <w:t>.</w:t>
      </w:r>
    </w:p>
    <w:p w:rsidR="00210FAD" w:rsidRPr="00210FAD" w:rsidRDefault="00210FAD" w:rsidP="00210FAD">
      <w:pPr>
        <w:ind w:right="-1" w:firstLine="425"/>
        <w:jc w:val="both"/>
        <w:rPr>
          <w:rFonts w:ascii="ISOCPEUR" w:hAnsi="ISOCPEUR" w:cs="Arial"/>
          <w:szCs w:val="24"/>
          <w:lang w:val="uk-UA"/>
        </w:rPr>
      </w:pP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Для попередження та захисту території необхідно проведення наступних попереджувально-захисних заходів:</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посилення режиму пропуску на територію об’єкту, у тому числі шляхом встановлення систем відео спостереження та охоронної сигналізації;</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щоденний обхід території і огляд приміщень з метою виявлення сторонніх і підозрілих предметів, відкритих проходів, несправносте печаток, замків, тощо;</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проведення ретельного відбору персоналу, співробітників охорони підприємства;</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чітке визначення повноважень, обов’язків і завдань персоналу об’єкта і співробітників служби безпеки;</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xml:space="preserve">- підготовка і проведення періодичних оглядів об’єкту, з чітким зазначенням </w:t>
      </w:r>
      <w:proofErr w:type="spellStart"/>
      <w:r w:rsidRPr="00210FAD">
        <w:rPr>
          <w:rFonts w:ascii="ISOCPEUR" w:hAnsi="ISOCPEUR" w:cs="Arial"/>
          <w:szCs w:val="24"/>
          <w:lang w:val="uk-UA"/>
        </w:rPr>
        <w:t>пожежонебезпечних</w:t>
      </w:r>
      <w:proofErr w:type="spellEnd"/>
      <w:r w:rsidRPr="00210FAD">
        <w:rPr>
          <w:rFonts w:ascii="ISOCPEUR" w:hAnsi="ISOCPEUR" w:cs="Arial"/>
          <w:szCs w:val="24"/>
          <w:lang w:val="uk-UA"/>
        </w:rPr>
        <w:t xml:space="preserve"> місць, порядку та термінів перевірок місць тимчасового складування, відпрацьованих частин, сміттєзбірників, тощо. Електромонтажні роботи вести в строгій відповідності з діючими нормами та заходами щодо охорони праці і техніки безпеки.</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розриви між територією проектування та інфраструктурними об’єктами повинні відповідати вимогам ДСП 173-96;</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проектом передбачено ряд ресурсозберігаючих рішень щодо використання води, землі, електроенергії;</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xml:space="preserve">-  використання обладнання вищої категорії складності; </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xml:space="preserve">-  повна герметизація всього обладнання, кабелів; </w:t>
      </w:r>
    </w:p>
    <w:p w:rsidR="00351D72" w:rsidRPr="00210FAD"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xml:space="preserve">-  дотримання норм технологічного регламенту; </w:t>
      </w:r>
    </w:p>
    <w:p w:rsidR="00351D72" w:rsidRDefault="00351D72" w:rsidP="00210FAD">
      <w:pPr>
        <w:ind w:right="-1" w:firstLine="425"/>
        <w:jc w:val="both"/>
        <w:rPr>
          <w:rFonts w:ascii="ISOCPEUR" w:hAnsi="ISOCPEUR" w:cs="Arial"/>
          <w:szCs w:val="24"/>
          <w:lang w:val="uk-UA"/>
        </w:rPr>
      </w:pPr>
      <w:r w:rsidRPr="00210FAD">
        <w:rPr>
          <w:rFonts w:ascii="ISOCPEUR" w:hAnsi="ISOCPEUR" w:cs="Arial"/>
          <w:szCs w:val="24"/>
          <w:lang w:val="uk-UA"/>
        </w:rPr>
        <w:t>-  дотримання правил ТБ та пожежної безпеки.</w:t>
      </w:r>
    </w:p>
    <w:p w:rsidR="005D18C5" w:rsidRPr="005D18C5" w:rsidRDefault="005D18C5" w:rsidP="005D18C5">
      <w:pPr>
        <w:ind w:right="-1" w:firstLine="425"/>
        <w:jc w:val="both"/>
        <w:rPr>
          <w:rFonts w:ascii="ISOCPEUR" w:hAnsi="ISOCPEUR" w:cs="Arial"/>
          <w:szCs w:val="24"/>
          <w:lang w:val="uk-UA"/>
        </w:rPr>
      </w:pPr>
    </w:p>
    <w:p w:rsidR="005D18C5" w:rsidRDefault="005D18C5" w:rsidP="005D18C5">
      <w:pPr>
        <w:ind w:right="-1" w:firstLine="425"/>
        <w:jc w:val="both"/>
        <w:rPr>
          <w:rFonts w:ascii="ISOCPEUR" w:hAnsi="ISOCPEUR" w:cs="Arial"/>
          <w:szCs w:val="24"/>
          <w:lang w:val="uk-UA"/>
        </w:rPr>
      </w:pPr>
      <w:r w:rsidRPr="005D18C5">
        <w:rPr>
          <w:rFonts w:ascii="ISOCPEUR" w:hAnsi="ISOCPEUR" w:cs="Arial"/>
          <w:szCs w:val="24"/>
          <w:lang w:val="uk-UA"/>
        </w:rPr>
        <w:t>Заходи боротьби</w:t>
      </w:r>
      <w:r>
        <w:rPr>
          <w:rFonts w:ascii="ISOCPEUR" w:hAnsi="ISOCPEUR" w:cs="Arial"/>
          <w:szCs w:val="24"/>
          <w:lang w:val="uk-UA"/>
        </w:rPr>
        <w:t>,</w:t>
      </w:r>
      <w:r w:rsidRPr="005D18C5">
        <w:rPr>
          <w:rFonts w:ascii="ISOCPEUR" w:hAnsi="ISOCPEUR" w:cs="Arial"/>
          <w:szCs w:val="24"/>
          <w:lang w:val="uk-UA"/>
        </w:rPr>
        <w:t xml:space="preserve"> </w:t>
      </w:r>
      <w:r>
        <w:rPr>
          <w:rFonts w:ascii="ISOCPEUR" w:hAnsi="ISOCPEUR" w:cs="Arial"/>
          <w:szCs w:val="24"/>
          <w:lang w:val="uk-UA"/>
        </w:rPr>
        <w:t xml:space="preserve">які повинні бути передбачені замовником містобудівної документації для території населеного пункту в цілому, </w:t>
      </w:r>
      <w:r w:rsidRPr="005D18C5">
        <w:rPr>
          <w:rFonts w:ascii="ISOCPEUR" w:hAnsi="ISOCPEUR" w:cs="Arial"/>
          <w:szCs w:val="24"/>
          <w:lang w:val="uk-UA"/>
        </w:rPr>
        <w:t xml:space="preserve">зі шкідливим впливом на довкілля. </w:t>
      </w:r>
    </w:p>
    <w:p w:rsidR="005D18C5" w:rsidRPr="005D18C5" w:rsidRDefault="005D18C5" w:rsidP="005D18C5">
      <w:pPr>
        <w:ind w:right="-1" w:firstLine="425"/>
        <w:jc w:val="both"/>
        <w:rPr>
          <w:rFonts w:ascii="ISOCPEUR" w:hAnsi="ISOCPEUR" w:cs="Arial"/>
          <w:szCs w:val="24"/>
          <w:lang w:val="uk-UA"/>
        </w:rPr>
      </w:pPr>
      <w:r w:rsidRPr="005D18C5">
        <w:rPr>
          <w:rFonts w:ascii="ISOCPEUR" w:hAnsi="ISOCPEUR" w:cs="Arial"/>
          <w:szCs w:val="24"/>
          <w:lang w:val="uk-UA"/>
        </w:rPr>
        <w:lastRenderedPageBreak/>
        <w:t>Аналіз заходів із зниження токсичності відпрацьованих газів автомобілів дозволяє виділити такі основні напрями:</w:t>
      </w:r>
    </w:p>
    <w:p w:rsidR="005D18C5" w:rsidRPr="005D18C5" w:rsidRDefault="005D18C5" w:rsidP="005D18C5">
      <w:pPr>
        <w:ind w:right="-1" w:firstLine="425"/>
        <w:jc w:val="both"/>
        <w:rPr>
          <w:rFonts w:ascii="ISOCPEUR" w:hAnsi="ISOCPEUR" w:cs="Arial"/>
          <w:szCs w:val="24"/>
          <w:lang w:val="uk-UA"/>
        </w:rPr>
      </w:pPr>
      <w:r w:rsidRPr="005D18C5">
        <w:rPr>
          <w:rFonts w:ascii="ISOCPEUR" w:hAnsi="ISOCPEUR" w:cs="Arial"/>
          <w:szCs w:val="24"/>
          <w:lang w:val="uk-UA"/>
        </w:rPr>
        <w:t xml:space="preserve">1. </w:t>
      </w:r>
      <w:r>
        <w:rPr>
          <w:rFonts w:ascii="ISOCPEUR" w:hAnsi="ISOCPEUR" w:cs="Arial"/>
          <w:szCs w:val="24"/>
          <w:lang w:val="uk-UA"/>
        </w:rPr>
        <w:t>Методи та можливі засоби впливу щодо в</w:t>
      </w:r>
      <w:r w:rsidRPr="005D18C5">
        <w:rPr>
          <w:rFonts w:ascii="ISOCPEUR" w:hAnsi="ISOCPEUR" w:cs="Arial"/>
          <w:szCs w:val="24"/>
          <w:lang w:val="uk-UA"/>
        </w:rPr>
        <w:t>икористання нових типів силового устаткування</w:t>
      </w:r>
      <w:r>
        <w:rPr>
          <w:rFonts w:ascii="ISOCPEUR" w:hAnsi="ISOCPEUR" w:cs="Arial"/>
          <w:szCs w:val="24"/>
          <w:lang w:val="uk-UA"/>
        </w:rPr>
        <w:t xml:space="preserve"> </w:t>
      </w:r>
      <w:r w:rsidRPr="005D18C5">
        <w:rPr>
          <w:rFonts w:ascii="ISOCPEUR" w:hAnsi="ISOCPEUR" w:cs="Arial"/>
          <w:szCs w:val="24"/>
          <w:lang w:val="uk-UA"/>
        </w:rPr>
        <w:t>(нових двигунів за Європейськими стандартами), з мінімальним викидом шкідливих речовин</w:t>
      </w:r>
      <w:r>
        <w:rPr>
          <w:rFonts w:ascii="ISOCPEUR" w:hAnsi="ISOCPEUR" w:cs="Arial"/>
          <w:szCs w:val="24"/>
          <w:lang w:val="uk-UA"/>
        </w:rPr>
        <w:t xml:space="preserve"> у повітря</w:t>
      </w:r>
      <w:r w:rsidRPr="005D18C5">
        <w:rPr>
          <w:rFonts w:ascii="ISOCPEUR" w:hAnsi="ISOCPEUR" w:cs="Arial"/>
          <w:szCs w:val="24"/>
          <w:lang w:val="uk-UA"/>
        </w:rPr>
        <w:t>.</w:t>
      </w:r>
    </w:p>
    <w:p w:rsidR="005D18C5" w:rsidRPr="005D18C5" w:rsidRDefault="005D18C5" w:rsidP="005D18C5">
      <w:pPr>
        <w:ind w:right="-1" w:firstLine="425"/>
        <w:jc w:val="both"/>
        <w:rPr>
          <w:rFonts w:ascii="ISOCPEUR" w:hAnsi="ISOCPEUR" w:cs="Arial"/>
          <w:szCs w:val="24"/>
          <w:lang w:val="uk-UA"/>
        </w:rPr>
      </w:pPr>
      <w:r w:rsidRPr="005D18C5">
        <w:rPr>
          <w:rFonts w:ascii="ISOCPEUR" w:hAnsi="ISOCPEUR" w:cs="Arial"/>
          <w:szCs w:val="24"/>
          <w:lang w:val="uk-UA"/>
        </w:rPr>
        <w:t>2. Заміна конструкції, робочих процесів, технології виробництва автомобілів з метою зниження токсичності відпрацьованих газів. Вдосконалення конструкції і робочих процесів бензинових двигунів спрямоване на підвищення стійкості займання і швидкості згоряння збіднених паливно-повітряних сумішей, які забезпечують низьку токсичність відпрацьованих газів. Для досягнення цієї мети у бензинових двигунах використовуються вдосконалені камери згоряння. Для підвищення економічності керування складом паливно-повітряної суміші і кутом випередження запалювання використовується мікропроцесорна техніка.</w:t>
      </w:r>
    </w:p>
    <w:p w:rsidR="005D18C5" w:rsidRPr="005D18C5" w:rsidRDefault="005D18C5" w:rsidP="005D18C5">
      <w:pPr>
        <w:ind w:right="-1" w:firstLine="425"/>
        <w:jc w:val="both"/>
        <w:rPr>
          <w:rFonts w:ascii="ISOCPEUR" w:hAnsi="ISOCPEUR" w:cs="Arial"/>
          <w:szCs w:val="24"/>
          <w:lang w:val="uk-UA"/>
        </w:rPr>
      </w:pPr>
      <w:r w:rsidRPr="005D18C5">
        <w:rPr>
          <w:rFonts w:ascii="ISOCPEUR" w:hAnsi="ISOCPEUR" w:cs="Arial"/>
          <w:szCs w:val="24"/>
          <w:lang w:val="uk-UA"/>
        </w:rPr>
        <w:t xml:space="preserve">3. Застосування пристроїв очищення або нейтралізації відпрацьованих газів. Для автомобілів з бензиновими двигунами (дуже ефективні каталітичні нейтралізатори потрійної дії). </w:t>
      </w:r>
      <w:r w:rsidR="00CF34B3">
        <w:rPr>
          <w:rFonts w:ascii="ISOCPEUR" w:hAnsi="ISOCPEUR" w:cs="Arial"/>
          <w:szCs w:val="24"/>
          <w:lang w:val="uk-UA"/>
        </w:rPr>
        <w:t xml:space="preserve"> </w:t>
      </w:r>
    </w:p>
    <w:p w:rsidR="005D18C5" w:rsidRDefault="005D18C5" w:rsidP="005D18C5">
      <w:pPr>
        <w:ind w:right="-1" w:firstLine="425"/>
        <w:jc w:val="both"/>
        <w:rPr>
          <w:rFonts w:ascii="ISOCPEUR" w:hAnsi="ISOCPEUR" w:cs="Arial"/>
          <w:szCs w:val="24"/>
          <w:lang w:val="uk-UA"/>
        </w:rPr>
      </w:pPr>
      <w:r w:rsidRPr="005D18C5">
        <w:rPr>
          <w:rFonts w:ascii="ISOCPEUR" w:hAnsi="ISOCPEUR" w:cs="Arial"/>
          <w:szCs w:val="24"/>
          <w:lang w:val="uk-UA"/>
        </w:rPr>
        <w:t>4. Використання альтернативного або зміна характеристик традиційного палива. До перспективного палива із зниженим рівнем токсичності вихлопних газів, відносять водень, етанол, метанол, стиснений природний і зріджений нафтовий газ, не-етильовані високооктанові бензини.</w:t>
      </w:r>
    </w:p>
    <w:p w:rsidR="005D18C5" w:rsidRDefault="005D18C5" w:rsidP="005D18C5">
      <w:pPr>
        <w:ind w:right="-1" w:firstLine="425"/>
        <w:jc w:val="both"/>
        <w:rPr>
          <w:rFonts w:ascii="ISOCPEUR" w:hAnsi="ISOCPEUR" w:cs="Arial"/>
          <w:szCs w:val="24"/>
          <w:lang w:val="uk-UA"/>
        </w:rPr>
      </w:pPr>
      <w:r>
        <w:rPr>
          <w:rFonts w:ascii="ISOCPEUR" w:hAnsi="ISOCPEUR" w:cs="Arial"/>
          <w:szCs w:val="24"/>
          <w:lang w:val="uk-UA"/>
        </w:rPr>
        <w:t xml:space="preserve">В перспективі ці глобальні заходи допоможуть знизити вплив на повітряне середовище в межах ДПТ та на території населеного пункту в цілому. </w:t>
      </w:r>
    </w:p>
    <w:p w:rsidR="00BF7F7E" w:rsidRPr="00BF7F7E" w:rsidRDefault="00BF7F7E" w:rsidP="00BF7F7E">
      <w:pPr>
        <w:ind w:right="-1" w:firstLine="425"/>
        <w:jc w:val="both"/>
        <w:rPr>
          <w:rFonts w:ascii="ISOCPEUR" w:hAnsi="ISOCPEUR" w:cs="Arial"/>
          <w:szCs w:val="24"/>
          <w:lang w:val="uk-UA"/>
        </w:rPr>
      </w:pPr>
      <w:r w:rsidRPr="00BF7F7E">
        <w:rPr>
          <w:rFonts w:ascii="ISOCPEUR" w:hAnsi="ISOCPEUR" w:cs="Arial"/>
          <w:szCs w:val="24"/>
          <w:lang w:val="uk-UA"/>
        </w:rPr>
        <w:t>На всіх етапах реалізації ДПТ проектні рішення будуть здійснюватись в відповідності з нормами і правилами охорони навколишнього середовища і вимог екологічної безпеки, в тому числі вимоги Закону України «Про охорону земель»; Закону України «Про охорону навколишнього природного середовища»; Закону України «Про охорону атмосферного повітря» тощо. - охоронні заходи – передбачити систему моніторингу зі спостереженням за технічним станом обладнання та будівлі, за станом ґрунтів та здійснення контролюють за дотриманням ГДВ забруднюючих речовин в атмосферному повітрі у зоні впливу планової діяльності.</w:t>
      </w:r>
    </w:p>
    <w:p w:rsidR="00351D72" w:rsidRPr="004519BD" w:rsidRDefault="00351D72" w:rsidP="00351D72">
      <w:pPr>
        <w:ind w:left="142" w:right="141" w:firstLine="425"/>
        <w:jc w:val="both"/>
        <w:rPr>
          <w:rFonts w:ascii="ISOCPEUR" w:hAnsi="ISOCPEUR"/>
          <w:bCs/>
          <w:color w:val="FF0000"/>
          <w:szCs w:val="24"/>
          <w:lang w:val="uk-UA"/>
        </w:rPr>
      </w:pPr>
    </w:p>
    <w:p w:rsidR="00351D72" w:rsidRPr="004519BD" w:rsidRDefault="00351D72" w:rsidP="00351D72">
      <w:pPr>
        <w:suppressAutoHyphens/>
        <w:spacing w:line="240" w:lineRule="auto"/>
        <w:ind w:left="567" w:right="258" w:firstLine="567"/>
        <w:jc w:val="center"/>
        <w:rPr>
          <w:rFonts w:ascii="ISOCPEUR" w:hAnsi="ISOCPEUR"/>
          <w:b/>
          <w:color w:val="00B050"/>
          <w:szCs w:val="24"/>
          <w:lang w:val="uk-UA"/>
        </w:rPr>
      </w:pPr>
      <w:r w:rsidRPr="004519BD">
        <w:rPr>
          <w:rFonts w:ascii="ISOCPEUR" w:hAnsi="ISOCPEUR"/>
          <w:b/>
          <w:bCs/>
          <w:color w:val="00B050"/>
          <w:szCs w:val="24"/>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351D72" w:rsidRPr="00A71A87" w:rsidRDefault="00351D72" w:rsidP="00A71A87">
      <w:pPr>
        <w:ind w:right="-1" w:firstLine="425"/>
        <w:jc w:val="both"/>
        <w:rPr>
          <w:rFonts w:ascii="ISOCPEUR" w:hAnsi="ISOCPEUR" w:cs="Arial"/>
          <w:szCs w:val="24"/>
          <w:lang w:val="uk-UA"/>
        </w:rPr>
      </w:pPr>
      <w:bookmarkStart w:id="0" w:name="_TOC_250004"/>
      <w:r w:rsidRPr="00A71A87">
        <w:rPr>
          <w:rFonts w:ascii="ISOCPEUR" w:hAnsi="ISOCPEUR" w:cs="Arial"/>
          <w:szCs w:val="24"/>
          <w:lang w:val="uk-UA"/>
        </w:rPr>
        <w:t xml:space="preserve">Обґрунтування </w:t>
      </w:r>
      <w:bookmarkEnd w:id="0"/>
      <w:r w:rsidRPr="00A71A87">
        <w:rPr>
          <w:rFonts w:ascii="ISOCPEUR" w:hAnsi="ISOCPEUR" w:cs="Arial"/>
          <w:szCs w:val="24"/>
          <w:lang w:val="uk-UA"/>
        </w:rPr>
        <w:t>вибору.</w:t>
      </w:r>
    </w:p>
    <w:p w:rsidR="00351D72" w:rsidRPr="00A71A87" w:rsidRDefault="00351D72" w:rsidP="00A71A87">
      <w:pPr>
        <w:ind w:right="-1" w:firstLine="425"/>
        <w:jc w:val="both"/>
        <w:rPr>
          <w:rFonts w:ascii="ISOCPEUR" w:hAnsi="ISOCPEUR" w:cs="Arial"/>
          <w:szCs w:val="24"/>
          <w:lang w:val="uk-UA"/>
        </w:rPr>
      </w:pPr>
      <w:r w:rsidRPr="00A71A87">
        <w:rPr>
          <w:rFonts w:ascii="ISOCPEUR" w:hAnsi="ISOCPEUR" w:cs="Arial"/>
          <w:szCs w:val="24"/>
          <w:lang w:val="uk-UA"/>
        </w:rPr>
        <w:t>Альтернативи іншого характеру відсутні з огляду на необхідність провадження даної планованої діяльності.</w:t>
      </w:r>
    </w:p>
    <w:p w:rsidR="00351D72" w:rsidRPr="00A71A87" w:rsidRDefault="00351D72" w:rsidP="00A71A87">
      <w:pPr>
        <w:ind w:right="-1" w:firstLine="425"/>
        <w:jc w:val="both"/>
        <w:rPr>
          <w:rFonts w:ascii="ISOCPEUR" w:hAnsi="ISOCPEUR" w:cs="Arial"/>
          <w:szCs w:val="24"/>
          <w:lang w:val="uk-UA"/>
        </w:rPr>
      </w:pPr>
      <w:r w:rsidRPr="00A71A87">
        <w:rPr>
          <w:rFonts w:ascii="ISOCPEUR" w:hAnsi="ISOCPEUR" w:cs="Arial"/>
          <w:szCs w:val="24"/>
          <w:lang w:val="uk-UA"/>
        </w:rPr>
        <w:t>Вибір майданчика будівництва проведено з урахуванням варіантів можливого розміщення забуд</w:t>
      </w:r>
      <w:r w:rsidR="00A71A87" w:rsidRPr="00A71A87">
        <w:rPr>
          <w:rFonts w:ascii="ISOCPEUR" w:hAnsi="ISOCPEUR" w:cs="Arial"/>
          <w:szCs w:val="24"/>
          <w:lang w:val="uk-UA"/>
        </w:rPr>
        <w:t>ови за межами існуючих обмежень</w:t>
      </w:r>
      <w:r w:rsidRPr="00A71A87">
        <w:rPr>
          <w:rFonts w:ascii="ISOCPEUR" w:hAnsi="ISOCPEUR" w:cs="Arial"/>
          <w:szCs w:val="24"/>
          <w:lang w:val="uk-UA"/>
        </w:rPr>
        <w:t>. Також розглянуто альтернативні варіанти щодо технічного та технологічного забезпечення об’єкту будівництва та територіального розміщення об’єкту планової діяльності.</w:t>
      </w:r>
    </w:p>
    <w:p w:rsidR="00351D72" w:rsidRPr="00A71A87" w:rsidRDefault="00351D72" w:rsidP="00A71A87">
      <w:pPr>
        <w:ind w:right="-1" w:firstLine="425"/>
        <w:jc w:val="both"/>
        <w:rPr>
          <w:rFonts w:ascii="ISOCPEUR" w:hAnsi="ISOCPEUR" w:cs="Arial"/>
          <w:szCs w:val="24"/>
          <w:lang w:val="uk-UA"/>
        </w:rPr>
      </w:pPr>
      <w:r w:rsidRPr="00A71A87">
        <w:rPr>
          <w:rFonts w:ascii="ISOCPEUR" w:hAnsi="ISOCPEUR" w:cs="Arial"/>
          <w:szCs w:val="24"/>
          <w:lang w:val="uk-UA"/>
        </w:rPr>
        <w:t>У разі не затвердження документа державного планування, а саме детального плану території, та відмов</w:t>
      </w:r>
      <w:r w:rsidR="005E4CD7">
        <w:rPr>
          <w:rFonts w:ascii="ISOCPEUR" w:hAnsi="ISOCPEUR" w:cs="Arial"/>
          <w:szCs w:val="24"/>
          <w:lang w:val="uk-UA"/>
        </w:rPr>
        <w:t>и</w:t>
      </w:r>
      <w:r w:rsidRPr="00A71A87">
        <w:rPr>
          <w:rFonts w:ascii="ISOCPEUR" w:hAnsi="ISOCPEUR" w:cs="Arial"/>
          <w:szCs w:val="24"/>
          <w:lang w:val="uk-UA"/>
        </w:rPr>
        <w:t xml:space="preserve"> від реалізації будівництва об’єктів, що </w:t>
      </w:r>
      <w:r w:rsidR="005E4CD7">
        <w:rPr>
          <w:rFonts w:ascii="ISOCPEUR" w:hAnsi="ISOCPEUR" w:cs="Arial"/>
          <w:szCs w:val="24"/>
          <w:lang w:val="uk-UA"/>
        </w:rPr>
        <w:t>передбачаються</w:t>
      </w:r>
      <w:r w:rsidRPr="00A71A87">
        <w:rPr>
          <w:rFonts w:ascii="ISOCPEUR" w:hAnsi="ISOCPEUR" w:cs="Arial"/>
          <w:szCs w:val="24"/>
          <w:lang w:val="uk-UA"/>
        </w:rPr>
        <w:t xml:space="preserve">, </w:t>
      </w:r>
      <w:r w:rsidR="00A71A87" w:rsidRPr="00A71A87">
        <w:rPr>
          <w:rFonts w:ascii="ISOCPEUR" w:hAnsi="ISOCPEUR" w:cs="Arial"/>
          <w:szCs w:val="24"/>
          <w:lang w:val="uk-UA"/>
        </w:rPr>
        <w:t xml:space="preserve">таке рішення </w:t>
      </w:r>
      <w:r w:rsidRPr="00A71A87">
        <w:rPr>
          <w:rFonts w:ascii="ISOCPEUR" w:hAnsi="ISOCPEUR" w:cs="Arial"/>
          <w:szCs w:val="24"/>
          <w:lang w:val="uk-UA"/>
        </w:rPr>
        <w:t xml:space="preserve">призведе до неможливості розвитку певних ланок </w:t>
      </w:r>
      <w:r w:rsidR="005E4CD7">
        <w:rPr>
          <w:rFonts w:ascii="ISOCPEUR" w:hAnsi="ISOCPEUR" w:cs="Arial"/>
          <w:szCs w:val="24"/>
          <w:lang w:val="uk-UA"/>
        </w:rPr>
        <w:t xml:space="preserve">розвиту та </w:t>
      </w:r>
      <w:r w:rsidRPr="00A71A87">
        <w:rPr>
          <w:rFonts w:ascii="ISOCPEUR" w:hAnsi="ISOCPEUR" w:cs="Arial"/>
          <w:szCs w:val="24"/>
          <w:lang w:val="uk-UA"/>
        </w:rPr>
        <w:t xml:space="preserve">економіки </w:t>
      </w:r>
      <w:r w:rsidR="005E4CD7">
        <w:rPr>
          <w:rFonts w:ascii="ISOCPEUR" w:hAnsi="ISOCPEUR" w:cs="Arial"/>
          <w:szCs w:val="24"/>
          <w:lang w:val="uk-UA"/>
        </w:rPr>
        <w:t>населеного пункту</w:t>
      </w:r>
      <w:r w:rsidRPr="00A71A87">
        <w:rPr>
          <w:rFonts w:ascii="ISOCPEUR" w:hAnsi="ISOCPEUR" w:cs="Arial"/>
          <w:szCs w:val="24"/>
          <w:lang w:val="uk-UA"/>
        </w:rPr>
        <w:t>, занедбанн</w:t>
      </w:r>
      <w:r w:rsidR="005E4CD7">
        <w:rPr>
          <w:rFonts w:ascii="ISOCPEUR" w:hAnsi="ISOCPEUR" w:cs="Arial"/>
          <w:szCs w:val="24"/>
          <w:lang w:val="uk-UA"/>
        </w:rPr>
        <w:t>і</w:t>
      </w:r>
      <w:r w:rsidRPr="00A71A87">
        <w:rPr>
          <w:rFonts w:ascii="ISOCPEUR" w:hAnsi="ISOCPEUR" w:cs="Arial"/>
          <w:szCs w:val="24"/>
          <w:lang w:val="uk-UA"/>
        </w:rPr>
        <w:t xml:space="preserve"> земельн</w:t>
      </w:r>
      <w:r w:rsidR="005E4CD7">
        <w:rPr>
          <w:rFonts w:ascii="ISOCPEUR" w:hAnsi="ISOCPEUR" w:cs="Arial"/>
          <w:szCs w:val="24"/>
          <w:lang w:val="uk-UA"/>
        </w:rPr>
        <w:t>ої</w:t>
      </w:r>
      <w:r w:rsidRPr="00A71A87">
        <w:rPr>
          <w:rFonts w:ascii="ISOCPEUR" w:hAnsi="ISOCPEUR" w:cs="Arial"/>
          <w:szCs w:val="24"/>
          <w:lang w:val="uk-UA"/>
        </w:rPr>
        <w:t xml:space="preserve"> ділян</w:t>
      </w:r>
      <w:r w:rsidR="005E4CD7">
        <w:rPr>
          <w:rFonts w:ascii="ISOCPEUR" w:hAnsi="ISOCPEUR" w:cs="Arial"/>
          <w:szCs w:val="24"/>
          <w:lang w:val="uk-UA"/>
        </w:rPr>
        <w:t>ки</w:t>
      </w:r>
      <w:r w:rsidRPr="00A71A87">
        <w:rPr>
          <w:rFonts w:ascii="ISOCPEUR" w:hAnsi="ISOCPEUR" w:cs="Arial"/>
          <w:szCs w:val="24"/>
          <w:lang w:val="uk-UA"/>
        </w:rPr>
        <w:t xml:space="preserve"> </w:t>
      </w:r>
      <w:r w:rsidR="005E4CD7">
        <w:rPr>
          <w:rFonts w:ascii="ISOCPEUR" w:hAnsi="ISOCPEUR" w:cs="Arial"/>
          <w:szCs w:val="24"/>
          <w:lang w:val="uk-UA"/>
        </w:rPr>
        <w:t xml:space="preserve">в межах ДПТ. </w:t>
      </w:r>
      <w:r w:rsidRPr="00A71A87">
        <w:rPr>
          <w:rFonts w:ascii="ISOCPEUR" w:hAnsi="ISOCPEUR" w:cs="Arial"/>
          <w:szCs w:val="24"/>
          <w:lang w:val="uk-UA"/>
        </w:rPr>
        <w:t xml:space="preserve">Ця альтернатива веде до неефективного </w:t>
      </w:r>
      <w:r w:rsidRPr="00A71A87">
        <w:rPr>
          <w:rFonts w:ascii="ISOCPEUR" w:hAnsi="ISOCPEUR" w:cs="Arial"/>
          <w:szCs w:val="24"/>
          <w:lang w:val="uk-UA"/>
        </w:rPr>
        <w:lastRenderedPageBreak/>
        <w:t xml:space="preserve">використання земельних ресурсів, </w:t>
      </w:r>
      <w:r w:rsidR="00A71A87" w:rsidRPr="00A71A87">
        <w:rPr>
          <w:rFonts w:ascii="ISOCPEUR" w:hAnsi="ISOCPEUR" w:cs="Arial"/>
          <w:szCs w:val="24"/>
          <w:lang w:val="uk-UA"/>
        </w:rPr>
        <w:t xml:space="preserve">можливої </w:t>
      </w:r>
      <w:r w:rsidRPr="00A71A87">
        <w:rPr>
          <w:rFonts w:ascii="ISOCPEUR" w:hAnsi="ISOCPEUR" w:cs="Arial"/>
          <w:szCs w:val="24"/>
          <w:lang w:val="uk-UA"/>
        </w:rPr>
        <w:t xml:space="preserve">хаотичної забудови та погіршення ситуації в цілому. Цей сценарій може сприйматися, як продовження поточних (найчастіше несприятливих) тенденцій щодо стану довкілля. </w:t>
      </w:r>
      <w:r w:rsidR="005E4CD7">
        <w:rPr>
          <w:rFonts w:ascii="ISOCPEUR" w:hAnsi="ISOCPEUR" w:cs="Arial"/>
          <w:szCs w:val="24"/>
          <w:lang w:val="uk-UA"/>
        </w:rPr>
        <w:t xml:space="preserve"> </w:t>
      </w:r>
    </w:p>
    <w:p w:rsidR="00351D72" w:rsidRPr="00A71A87" w:rsidRDefault="00351D72" w:rsidP="00A71A87">
      <w:pPr>
        <w:ind w:right="-1" w:firstLine="425"/>
        <w:jc w:val="both"/>
        <w:rPr>
          <w:rFonts w:ascii="ISOCPEUR" w:hAnsi="ISOCPEUR" w:cs="Arial"/>
          <w:szCs w:val="24"/>
          <w:lang w:val="uk-UA"/>
        </w:rPr>
      </w:pPr>
      <w:bookmarkStart w:id="1" w:name="_TOC_250003"/>
      <w:r w:rsidRPr="00A71A87">
        <w:rPr>
          <w:rFonts w:ascii="ISOCPEUR" w:hAnsi="ISOCPEUR" w:cs="Arial"/>
          <w:szCs w:val="24"/>
          <w:lang w:val="uk-UA"/>
        </w:rPr>
        <w:t xml:space="preserve">Опис здійснення стратегічної екологічної </w:t>
      </w:r>
      <w:bookmarkEnd w:id="1"/>
      <w:r w:rsidRPr="00A71A87">
        <w:rPr>
          <w:rFonts w:ascii="ISOCPEUR" w:hAnsi="ISOCPEUR" w:cs="Arial"/>
          <w:szCs w:val="24"/>
          <w:lang w:val="uk-UA"/>
        </w:rPr>
        <w:t>оцінки</w:t>
      </w:r>
    </w:p>
    <w:p w:rsidR="00351D72" w:rsidRPr="00A71A87" w:rsidRDefault="00351D72" w:rsidP="00A71A87">
      <w:pPr>
        <w:ind w:right="-1" w:firstLine="425"/>
        <w:jc w:val="both"/>
        <w:rPr>
          <w:rFonts w:ascii="ISOCPEUR" w:hAnsi="ISOCPEUR" w:cs="Arial"/>
          <w:szCs w:val="24"/>
          <w:lang w:val="uk-UA"/>
        </w:rPr>
      </w:pPr>
      <w:r w:rsidRPr="00A71A87">
        <w:rPr>
          <w:rFonts w:ascii="ISOCPEUR" w:hAnsi="ISOCPEUR" w:cs="Arial"/>
          <w:szCs w:val="24"/>
          <w:lang w:val="uk-UA"/>
        </w:rPr>
        <w:t xml:space="preserve">Під час підготовки звіту стратегічної екологічної оцінки визначено доцільність і прийнятність планової діяльності і обґрунтування економічних,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будівель і споруд об’єкту </w:t>
      </w:r>
      <w:r w:rsidR="005E4CD7">
        <w:rPr>
          <w:rFonts w:ascii="ISOCPEUR" w:hAnsi="ISOCPEUR" w:cs="Arial"/>
          <w:szCs w:val="24"/>
          <w:lang w:val="uk-UA"/>
        </w:rPr>
        <w:t>проектування</w:t>
      </w:r>
      <w:r w:rsidRPr="00A71A87">
        <w:rPr>
          <w:rFonts w:ascii="ISOCPEUR" w:hAnsi="ISOCPEUR" w:cs="Arial"/>
          <w:szCs w:val="24"/>
          <w:lang w:val="uk-UA"/>
        </w:rPr>
        <w:t>, надано прогноз впливу на оточуюче середовище, виходячи із особливостей планової діяльності з урахуванням природних, соціальних та техногенних умов.</w:t>
      </w:r>
    </w:p>
    <w:p w:rsidR="00351D72" w:rsidRPr="00A71A87" w:rsidRDefault="00351D72" w:rsidP="00A71A87">
      <w:pPr>
        <w:ind w:right="-1" w:firstLine="425"/>
        <w:jc w:val="both"/>
        <w:rPr>
          <w:rFonts w:ascii="ISOCPEUR" w:hAnsi="ISOCPEUR" w:cs="Arial"/>
          <w:szCs w:val="24"/>
          <w:lang w:val="uk-UA"/>
        </w:rPr>
      </w:pPr>
      <w:r w:rsidRPr="00A71A87">
        <w:rPr>
          <w:rFonts w:ascii="ISOCPEUR" w:hAnsi="ISOCPEUR" w:cs="Arial"/>
          <w:szCs w:val="24"/>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351D72" w:rsidRPr="00A71A87" w:rsidRDefault="00351D72" w:rsidP="00A71A87">
      <w:pPr>
        <w:ind w:right="-1" w:firstLine="425"/>
        <w:jc w:val="both"/>
        <w:rPr>
          <w:rFonts w:ascii="ISOCPEUR" w:hAnsi="ISOCPEUR" w:cs="Arial"/>
          <w:szCs w:val="24"/>
          <w:lang w:val="uk-UA"/>
        </w:rPr>
      </w:pPr>
      <w:r w:rsidRPr="00A71A87">
        <w:rPr>
          <w:rFonts w:ascii="ISOCPEUR" w:hAnsi="ISOCPEUR" w:cs="Arial"/>
          <w:szCs w:val="24"/>
          <w:lang w:val="uk-UA"/>
        </w:rPr>
        <w:t>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району та підвищення якості життя населення.</w:t>
      </w:r>
    </w:p>
    <w:p w:rsidR="00351D72" w:rsidRPr="004519BD" w:rsidRDefault="00351D72" w:rsidP="00351D72">
      <w:pPr>
        <w:ind w:left="142" w:right="141" w:firstLine="425"/>
        <w:jc w:val="both"/>
        <w:rPr>
          <w:rFonts w:ascii="ISOCPEUR" w:hAnsi="ISOCPEUR" w:cs="Arial"/>
          <w:szCs w:val="24"/>
          <w:lang w:val="uk-UA"/>
        </w:rPr>
      </w:pPr>
    </w:p>
    <w:p w:rsidR="00351D72" w:rsidRPr="004519BD" w:rsidRDefault="00351D72" w:rsidP="00351D72">
      <w:pPr>
        <w:pStyle w:val="a3"/>
        <w:ind w:left="1985" w:right="1276"/>
        <w:jc w:val="center"/>
        <w:rPr>
          <w:rStyle w:val="5"/>
          <w:rFonts w:ascii="GOST type B" w:hAnsi="GOST type B"/>
          <w:sz w:val="28"/>
          <w:szCs w:val="28"/>
          <w:lang w:val="uk-UA"/>
        </w:rPr>
      </w:pPr>
      <w:r w:rsidRPr="004519BD">
        <w:rPr>
          <w:rFonts w:ascii="ISOCPEUR" w:eastAsia="Calibri" w:hAnsi="ISOCPEUR"/>
          <w:bCs/>
          <w:color w:val="00B050"/>
          <w:sz w:val="24"/>
          <w:szCs w:val="24"/>
          <w:lang w:val="uk-UA" w:eastAsia="en-US"/>
        </w:rPr>
        <w:t>9</w:t>
      </w:r>
      <w:r w:rsidRPr="004519BD">
        <w:rPr>
          <w:rFonts w:ascii="ISOCPEUR" w:eastAsia="Calibri" w:hAnsi="ISOCPEUR"/>
          <w:b/>
          <w:color w:val="00B050"/>
          <w:sz w:val="24"/>
          <w:szCs w:val="24"/>
          <w:lang w:val="uk-UA" w:eastAsia="en-US"/>
        </w:rPr>
        <w:t>)</w:t>
      </w:r>
      <w:r w:rsidRPr="004519BD">
        <w:rPr>
          <w:rFonts w:ascii="ISOCPEUR" w:eastAsia="Calibri" w:hAnsi="ISOCPEUR"/>
          <w:color w:val="00B050"/>
          <w:sz w:val="24"/>
          <w:szCs w:val="24"/>
          <w:lang w:val="uk-UA" w:eastAsia="en-US"/>
        </w:rPr>
        <w:t xml:space="preserve"> </w:t>
      </w:r>
      <w:r w:rsidRPr="004519BD">
        <w:rPr>
          <w:rFonts w:ascii="ISOCPEUR" w:eastAsia="Calibri" w:hAnsi="ISOCPEUR"/>
          <w:b/>
          <w:color w:val="00B050"/>
          <w:sz w:val="24"/>
          <w:szCs w:val="24"/>
          <w:lang w:val="uk-UA" w:eastAsia="en-US"/>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F7F7E" w:rsidRPr="00BF7F7E" w:rsidRDefault="00BF7F7E" w:rsidP="00BF7F7E">
      <w:pPr>
        <w:ind w:right="-1" w:firstLine="425"/>
        <w:jc w:val="both"/>
        <w:rPr>
          <w:rFonts w:ascii="ISOCPEUR" w:hAnsi="ISOCPEUR" w:cs="Arial"/>
          <w:szCs w:val="24"/>
          <w:lang w:val="uk-UA"/>
        </w:rPr>
      </w:pPr>
      <w:r w:rsidRPr="00BF7F7E">
        <w:rPr>
          <w:rFonts w:ascii="ISOCPEUR" w:hAnsi="ISOCPEUR" w:cs="Arial"/>
          <w:szCs w:val="24"/>
          <w:lang w:val="uk-UA"/>
        </w:rPr>
        <w:t>План екологічного моніторингу Положення щодо створення системи моніторингу довкілля села визначає порядок створення та функціонування системи з урахуванням стану довкілля та природоохоронної діяльності в районі, визначає основні завдання районної системи моніторингу довкілля, суб'єктів системи, їх завдання відповідно до конкретного ресурсу, принципи організації та функціонування системи, взаємовідносини між суб'єктами під час створення та опрацювання системи моніторингу, структуру системи, організаційний механізм її створення.</w:t>
      </w:r>
    </w:p>
    <w:p w:rsidR="00BF7F7E" w:rsidRPr="00BF7F7E" w:rsidRDefault="00BF7F7E" w:rsidP="00BF7F7E">
      <w:pPr>
        <w:ind w:right="-1" w:firstLine="425"/>
        <w:jc w:val="both"/>
        <w:rPr>
          <w:rFonts w:ascii="ISOCPEUR" w:hAnsi="ISOCPEUR" w:cs="Arial"/>
          <w:szCs w:val="24"/>
          <w:lang w:val="uk-UA"/>
        </w:rPr>
      </w:pPr>
      <w:r w:rsidRPr="00BF7F7E">
        <w:rPr>
          <w:rFonts w:ascii="ISOCPEUR" w:hAnsi="ISOCPEUR" w:cs="Arial"/>
          <w:szCs w:val="24"/>
          <w:lang w:val="uk-UA"/>
        </w:rPr>
        <w:t xml:space="preserve">Запропоноване Положення слід розробити відповідно до Закону України «Про охорону навколишнього природного </w:t>
      </w:r>
      <w:r w:rsidR="005E4CD7" w:rsidRPr="00BF7F7E">
        <w:rPr>
          <w:rFonts w:ascii="ISOCPEUR" w:hAnsi="ISOCPEUR" w:cs="Arial"/>
          <w:szCs w:val="24"/>
          <w:lang w:val="uk-UA"/>
        </w:rPr>
        <w:t>середовища ”</w:t>
      </w:r>
      <w:r w:rsidRPr="00BF7F7E">
        <w:rPr>
          <w:rFonts w:ascii="ISOCPEUR" w:hAnsi="ISOCPEUR" w:cs="Arial"/>
          <w:szCs w:val="24"/>
          <w:lang w:val="uk-UA"/>
        </w:rPr>
        <w:t xml:space="preserve"> та постанови Кабінету Міністрів України від 30.03.98 № 391 «Про затвердження Положення про державну систему моніторингу довкілля».</w:t>
      </w:r>
    </w:p>
    <w:p w:rsidR="00351D72" w:rsidRPr="00BF7F7E" w:rsidRDefault="00351D72" w:rsidP="00BF7F7E">
      <w:pPr>
        <w:ind w:right="-1" w:firstLine="425"/>
        <w:jc w:val="both"/>
        <w:rPr>
          <w:rFonts w:ascii="ISOCPEUR" w:hAnsi="ISOCPEUR" w:cs="Arial"/>
          <w:szCs w:val="24"/>
          <w:lang w:val="uk-UA"/>
        </w:rPr>
      </w:pPr>
      <w:r w:rsidRPr="00BF7F7E">
        <w:rPr>
          <w:rFonts w:ascii="ISOCPEUR" w:hAnsi="ISOCPEUR" w:cs="Arial"/>
          <w:szCs w:val="24"/>
          <w:lang w:val="uk-UA"/>
        </w:rPr>
        <w:t xml:space="preserve">Розвиток державної системи моніторингу довкілля є складовою державної політики у сфері охорони навколишнього природного середовища, спрямованої на забезпечення конституційного права громадян на безпечне середовище існування. Моніторинг довкілля є дієвим засобом реалізації природоохоронної політики, слугує виробленню науково-обґрунтованих управлінських рішень щодо створення екологічно і </w:t>
      </w:r>
      <w:proofErr w:type="spellStart"/>
      <w:r w:rsidRPr="00BF7F7E">
        <w:rPr>
          <w:rFonts w:ascii="ISOCPEUR" w:hAnsi="ISOCPEUR" w:cs="Arial"/>
          <w:szCs w:val="24"/>
          <w:lang w:val="uk-UA"/>
        </w:rPr>
        <w:t>техногенно</w:t>
      </w:r>
      <w:proofErr w:type="spellEnd"/>
      <w:r w:rsidRPr="00BF7F7E">
        <w:rPr>
          <w:rFonts w:ascii="ISOCPEUR" w:hAnsi="ISOCPEUR" w:cs="Arial"/>
          <w:szCs w:val="24"/>
          <w:lang w:val="uk-UA"/>
        </w:rPr>
        <w:t xml:space="preserve"> безпечних  умов життєдіяльності населення, збереження довкілля, забезпечення раціонального природокористування, створення достовірної інформаційної бази для прогнозування і запобігання екологічних небезпек. Об’єктивну інформацію про стан навколишнього середовища можна отримати лише на підставі багаторічного системного спостереження за змінами компонентів геосистем, які можуть бути спричинені як природною мінливістю систем, так і антропогенним впливом на них.</w:t>
      </w:r>
    </w:p>
    <w:p w:rsidR="00351D72" w:rsidRPr="00BF7F7E" w:rsidRDefault="00351D72" w:rsidP="00BF7F7E">
      <w:pPr>
        <w:ind w:right="-1" w:firstLine="425"/>
        <w:jc w:val="both"/>
        <w:rPr>
          <w:rFonts w:ascii="ISOCPEUR" w:hAnsi="ISOCPEUR" w:cs="Arial"/>
          <w:szCs w:val="24"/>
          <w:lang w:val="uk-UA"/>
        </w:rPr>
      </w:pPr>
      <w:r w:rsidRPr="00BF7F7E">
        <w:rPr>
          <w:rFonts w:ascii="ISOCPEUR" w:hAnsi="ISOCPEUR" w:cs="Arial"/>
          <w:szCs w:val="24"/>
          <w:lang w:val="uk-UA"/>
        </w:rPr>
        <w:t xml:space="preserve">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підготовка рекомендацій для прийняття рішень про запобігання негативних змінам стану </w:t>
      </w:r>
      <w:r w:rsidRPr="00BF7F7E">
        <w:rPr>
          <w:rFonts w:ascii="ISOCPEUR" w:hAnsi="ISOCPEUR" w:cs="Arial"/>
          <w:szCs w:val="24"/>
          <w:lang w:val="uk-UA"/>
        </w:rPr>
        <w:lastRenderedPageBreak/>
        <w:t>довкілля та до тримання вимог екологічної безпеки в т.ч. і об’єкту документу держаного планування.</w:t>
      </w:r>
    </w:p>
    <w:p w:rsidR="00351D72" w:rsidRPr="00BF7F7E" w:rsidRDefault="00351D72" w:rsidP="00BF7F7E">
      <w:pPr>
        <w:ind w:right="-1" w:firstLine="425"/>
        <w:jc w:val="both"/>
        <w:rPr>
          <w:rFonts w:ascii="ISOCPEUR" w:hAnsi="ISOCPEUR" w:cs="Arial"/>
          <w:szCs w:val="24"/>
          <w:lang w:val="uk-UA"/>
        </w:rPr>
      </w:pPr>
      <w:r w:rsidRPr="00BF7F7E">
        <w:rPr>
          <w:rFonts w:ascii="ISOCPEUR" w:hAnsi="ISOCPEUR" w:cs="Arial"/>
          <w:szCs w:val="24"/>
          <w:lang w:val="uk-UA"/>
        </w:rPr>
        <w:t xml:space="preserve">Суб’єкти обласної системи моніторингу довкілля – Державна екологічна інспекція у Дніпропетровській області, </w:t>
      </w:r>
      <w:hyperlink r:id="rId20" w:history="1">
        <w:r w:rsidRPr="00BF7F7E">
          <w:rPr>
            <w:rFonts w:ascii="ISOCPEUR" w:hAnsi="ISOCPEUR" w:cs="Arial"/>
            <w:szCs w:val="24"/>
            <w:lang w:val="uk-UA"/>
          </w:rPr>
          <w:t xml:space="preserve">ГУ ДСНС України у Дніпропетровській області, </w:t>
        </w:r>
      </w:hyperlink>
      <w:r w:rsidRPr="00BF7F7E">
        <w:rPr>
          <w:rFonts w:ascii="ISOCPEUR" w:hAnsi="ISOCPEUR" w:cs="Arial"/>
          <w:szCs w:val="24"/>
          <w:lang w:val="uk-UA"/>
        </w:rPr>
        <w:t xml:space="preserve">Дніпропетровський обласний центр з гідрометеорології державної </w:t>
      </w:r>
      <w:proofErr w:type="spellStart"/>
      <w:r w:rsidRPr="00BF7F7E">
        <w:rPr>
          <w:rFonts w:ascii="ISOCPEUR" w:hAnsi="ISOCPEUR" w:cs="Arial"/>
          <w:szCs w:val="24"/>
          <w:lang w:val="uk-UA"/>
        </w:rPr>
        <w:t>гідрометеоролоігічної</w:t>
      </w:r>
      <w:proofErr w:type="spellEnd"/>
      <w:r w:rsidRPr="00BF7F7E">
        <w:rPr>
          <w:rFonts w:ascii="ISOCPEUR" w:hAnsi="ISOCPEUR" w:cs="Arial"/>
          <w:szCs w:val="24"/>
          <w:lang w:val="uk-UA"/>
        </w:rPr>
        <w:t xml:space="preserve"> служби МНС України, Головне управління </w:t>
      </w:r>
      <w:proofErr w:type="spellStart"/>
      <w:r w:rsidRPr="00BF7F7E">
        <w:rPr>
          <w:rFonts w:ascii="ISOCPEUR" w:hAnsi="ISOCPEUR" w:cs="Arial"/>
          <w:szCs w:val="24"/>
          <w:lang w:val="uk-UA"/>
        </w:rPr>
        <w:t>Держсанепідемслужби</w:t>
      </w:r>
      <w:proofErr w:type="spellEnd"/>
      <w:r w:rsidRPr="00BF7F7E">
        <w:rPr>
          <w:rFonts w:ascii="ISOCPEUR" w:hAnsi="ISOCPEUR" w:cs="Arial"/>
          <w:szCs w:val="24"/>
          <w:lang w:val="uk-UA"/>
        </w:rPr>
        <w:t xml:space="preserve"> України у області, Філія державної установи «Інститут охорони ґрунтів України».</w:t>
      </w:r>
    </w:p>
    <w:p w:rsidR="00351D72" w:rsidRPr="00BF7F7E" w:rsidRDefault="00351D72" w:rsidP="00BF7F7E">
      <w:pPr>
        <w:ind w:right="-1" w:firstLine="425"/>
        <w:jc w:val="both"/>
        <w:rPr>
          <w:rFonts w:ascii="ISOCPEUR" w:hAnsi="ISOCPEUR" w:cs="Arial"/>
          <w:szCs w:val="24"/>
          <w:lang w:val="uk-UA"/>
        </w:rPr>
      </w:pPr>
      <w:r w:rsidRPr="00BF7F7E">
        <w:rPr>
          <w:rFonts w:ascii="ISOCPEUR" w:hAnsi="ISOCPEUR" w:cs="Arial"/>
          <w:szCs w:val="24"/>
          <w:lang w:val="uk-UA"/>
        </w:rPr>
        <w:t>Підприємства, установи і організації незалежно від їх підпорядкування і форм власності, діяльність яких призводить чи може призвести до погіршення стану довкілля, зобов’язані, у відповідності до чинного законодавства, здійснювати екологічний контроль за виробничими процесами та станом промислових зон, збирати, зберігати та безоплатно надавати дані і/або узагальнену інформацію для її комплексного вивчення.</w:t>
      </w:r>
    </w:p>
    <w:p w:rsidR="00351D72" w:rsidRPr="00BF7F7E" w:rsidRDefault="00351D72" w:rsidP="00BF7F7E">
      <w:pPr>
        <w:ind w:right="-1" w:firstLine="425"/>
        <w:jc w:val="both"/>
        <w:rPr>
          <w:rFonts w:ascii="ISOCPEUR" w:hAnsi="ISOCPEUR" w:cs="Arial"/>
          <w:szCs w:val="24"/>
          <w:lang w:val="uk-UA"/>
        </w:rPr>
      </w:pPr>
      <w:r w:rsidRPr="00BF7F7E">
        <w:rPr>
          <w:rFonts w:ascii="ISOCPEUR" w:hAnsi="ISOCPEUR" w:cs="Arial"/>
          <w:szCs w:val="24"/>
          <w:lang w:val="uk-UA"/>
        </w:rPr>
        <w:t>Місцеві органи виконавчої влади, органи місцевого самоврядування, підприємства, установи, організації та громадяни, які володіють об’єктивною інформацією про виникнення або загрозу виникнення небезпечних природних явищ, повинні негайно інформувати Департамент екології та природних ресурсів облдержадміністрації та Головне управління ДСНС України в області.</w:t>
      </w:r>
    </w:p>
    <w:p w:rsidR="00351D72" w:rsidRPr="00BF7F7E" w:rsidRDefault="00351D72" w:rsidP="00BF7F7E">
      <w:pPr>
        <w:ind w:right="-1" w:firstLine="425"/>
        <w:jc w:val="both"/>
        <w:rPr>
          <w:rFonts w:ascii="ISOCPEUR" w:hAnsi="ISOCPEUR" w:cs="Arial"/>
          <w:szCs w:val="24"/>
          <w:lang w:val="uk-UA"/>
        </w:rPr>
      </w:pPr>
      <w:r w:rsidRPr="00BF7F7E">
        <w:rPr>
          <w:rFonts w:ascii="ISOCPEUR" w:hAnsi="ISOCPEUR" w:cs="Arial"/>
          <w:szCs w:val="24"/>
          <w:u w:val="single"/>
          <w:lang w:val="uk-UA"/>
        </w:rPr>
        <w:t>Загальною метою моніторингу екологічних та соціальних аспектів даного документу держаного планування є</w:t>
      </w:r>
      <w:r w:rsidRPr="00BF7F7E">
        <w:rPr>
          <w:rFonts w:ascii="ISOCPEUR" w:hAnsi="ISOCPEUR" w:cs="Arial"/>
          <w:szCs w:val="24"/>
          <w:lang w:val="uk-UA"/>
        </w:rPr>
        <w:t xml:space="preserve"> забезпечення того, що всі заходи пом’якшення та мінімізації впливів та наслідків успішно втілюються та є ефективними і достатніми.</w:t>
      </w:r>
    </w:p>
    <w:p w:rsidR="00351D72" w:rsidRPr="004519BD" w:rsidRDefault="00351D72" w:rsidP="00351D72">
      <w:pPr>
        <w:ind w:left="142" w:right="141" w:firstLine="425"/>
        <w:jc w:val="both"/>
        <w:rPr>
          <w:rFonts w:ascii="ISOCPEUR" w:hAnsi="ISOCPEUR" w:cs="Arial"/>
          <w:color w:val="FF0000"/>
          <w:szCs w:val="24"/>
          <w:lang w:val="uk-UA"/>
        </w:rPr>
      </w:pPr>
    </w:p>
    <w:p w:rsidR="00351D72" w:rsidRPr="00F81A2C" w:rsidRDefault="00351D72" w:rsidP="00F81A2C">
      <w:pPr>
        <w:ind w:right="-1" w:firstLine="425"/>
        <w:jc w:val="both"/>
        <w:rPr>
          <w:rFonts w:ascii="ISOCPEUR" w:hAnsi="ISOCPEUR" w:cs="Arial"/>
          <w:szCs w:val="24"/>
          <w:lang w:val="uk-UA"/>
        </w:rPr>
      </w:pPr>
      <w:r w:rsidRPr="00F81A2C">
        <w:rPr>
          <w:rFonts w:ascii="ISOCPEUR" w:hAnsi="ISOCPEUR" w:cs="Arial"/>
          <w:szCs w:val="24"/>
          <w:lang w:val="uk-UA"/>
        </w:rPr>
        <w:t>Проектом будівництва передбачити ресурсозберігаючі рішення щодо використання води, землі, електроенергії.</w:t>
      </w:r>
    </w:p>
    <w:p w:rsidR="00351D72" w:rsidRPr="005E4CD7" w:rsidRDefault="00351D72" w:rsidP="00F81A2C">
      <w:pPr>
        <w:ind w:right="-1" w:firstLine="425"/>
        <w:jc w:val="both"/>
        <w:rPr>
          <w:rFonts w:ascii="ISOCPEUR" w:hAnsi="ISOCPEUR" w:cs="Arial"/>
          <w:szCs w:val="24"/>
          <w:lang w:val="uk-UA"/>
        </w:rPr>
      </w:pPr>
      <w:r w:rsidRPr="005E4CD7">
        <w:rPr>
          <w:rFonts w:ascii="ISOCPEUR" w:hAnsi="ISOCPEUR" w:cs="Arial"/>
          <w:szCs w:val="24"/>
          <w:lang w:val="uk-UA"/>
        </w:rPr>
        <w:t>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й будуть ефективними та достатніми.</w:t>
      </w:r>
    </w:p>
    <w:p w:rsidR="00F81A2C" w:rsidRPr="005E4CD7" w:rsidRDefault="005E4CD7" w:rsidP="00F81A2C">
      <w:pPr>
        <w:ind w:right="-1" w:firstLine="425"/>
        <w:jc w:val="both"/>
        <w:rPr>
          <w:rFonts w:ascii="ISOCPEUR" w:hAnsi="ISOCPEUR" w:cs="Arial"/>
          <w:szCs w:val="24"/>
          <w:lang w:val="uk-UA"/>
        </w:rPr>
      </w:pPr>
      <w:r>
        <w:rPr>
          <w:rFonts w:ascii="ISOCPEUR" w:hAnsi="ISOCPEUR" w:cs="Arial"/>
          <w:szCs w:val="24"/>
          <w:lang w:val="uk-UA"/>
        </w:rPr>
        <w:t>З</w:t>
      </w:r>
      <w:r w:rsidR="00F81A2C" w:rsidRPr="005E4CD7">
        <w:rPr>
          <w:rFonts w:ascii="ISOCPEUR" w:hAnsi="ISOCPEUR" w:cs="Arial"/>
          <w:szCs w:val="24"/>
          <w:lang w:val="uk-UA"/>
        </w:rPr>
        <w:t>а рахунок забудовника, передбачається благоустрій та озеленення ділян</w:t>
      </w:r>
      <w:r w:rsidR="00F145D5">
        <w:rPr>
          <w:rFonts w:ascii="ISOCPEUR" w:hAnsi="ISOCPEUR" w:cs="Arial"/>
          <w:szCs w:val="24"/>
          <w:lang w:val="uk-UA"/>
        </w:rPr>
        <w:t xml:space="preserve">ки. </w:t>
      </w:r>
    </w:p>
    <w:p w:rsidR="00351D72" w:rsidRPr="004519BD" w:rsidRDefault="00351D72" w:rsidP="00351D72">
      <w:pPr>
        <w:ind w:left="142" w:right="141" w:firstLine="425"/>
        <w:jc w:val="both"/>
        <w:rPr>
          <w:rFonts w:ascii="ISOCPEUR" w:hAnsi="ISOCPEUR" w:cs="Arial"/>
          <w:szCs w:val="24"/>
          <w:lang w:val="uk-UA"/>
        </w:rPr>
      </w:pPr>
    </w:p>
    <w:p w:rsidR="00351D72" w:rsidRPr="004519BD" w:rsidRDefault="00351D72" w:rsidP="00351D72">
      <w:pPr>
        <w:pStyle w:val="a3"/>
        <w:ind w:left="1985" w:right="1276"/>
        <w:jc w:val="center"/>
        <w:rPr>
          <w:rFonts w:ascii="ISOCPEUR" w:eastAsia="Calibri" w:hAnsi="ISOCPEUR"/>
          <w:b/>
          <w:color w:val="00B050"/>
          <w:sz w:val="24"/>
          <w:szCs w:val="24"/>
          <w:lang w:val="uk-UA" w:eastAsia="en-US"/>
        </w:rPr>
      </w:pPr>
      <w:r w:rsidRPr="004519BD">
        <w:rPr>
          <w:rFonts w:ascii="ISOCPEUR" w:eastAsia="Calibri" w:hAnsi="ISOCPEUR"/>
          <w:b/>
          <w:color w:val="00B050"/>
          <w:sz w:val="24"/>
          <w:szCs w:val="24"/>
          <w:lang w:val="uk-UA" w:eastAsia="en-US"/>
        </w:rPr>
        <w:t>10) Опис ймовірних транскордонних наслідків для довкілля, у тому числі для здоров’я населення (за наявності).</w:t>
      </w:r>
    </w:p>
    <w:p w:rsidR="00351D72" w:rsidRPr="004519BD" w:rsidRDefault="00351D72" w:rsidP="00351D72">
      <w:pPr>
        <w:ind w:left="142" w:right="141" w:firstLine="425"/>
        <w:jc w:val="both"/>
        <w:rPr>
          <w:rFonts w:ascii="ISOCPEUR" w:hAnsi="ISOCPEUR" w:cs="Arial"/>
          <w:color w:val="FF0000"/>
          <w:szCs w:val="24"/>
          <w:lang w:val="uk-UA"/>
        </w:rPr>
      </w:pPr>
      <w:r w:rsidRPr="00F81A2C">
        <w:rPr>
          <w:rFonts w:ascii="ISOCPEUR" w:hAnsi="ISOCPEUR" w:cs="Arial"/>
          <w:szCs w:val="24"/>
          <w:lang w:val="uk-UA"/>
        </w:rPr>
        <w:t>Будівництво та експлуатація проектованого об’єкту не має транскордонного впливу</w:t>
      </w:r>
      <w:r w:rsidRPr="004519BD">
        <w:rPr>
          <w:rFonts w:ascii="ISOCPEUR" w:hAnsi="ISOCPEUR" w:cs="Arial"/>
          <w:color w:val="FF0000"/>
          <w:szCs w:val="24"/>
          <w:lang w:val="uk-UA"/>
        </w:rPr>
        <w:t>.</w:t>
      </w:r>
    </w:p>
    <w:p w:rsidR="00351D72" w:rsidRPr="004519BD" w:rsidRDefault="00351D72" w:rsidP="00351D72">
      <w:pPr>
        <w:suppressAutoHyphens/>
        <w:spacing w:line="240" w:lineRule="auto"/>
        <w:ind w:left="567" w:right="258" w:firstLine="567"/>
        <w:jc w:val="center"/>
        <w:rPr>
          <w:rFonts w:ascii="ISOCPEUR" w:hAnsi="ISOCPEUR"/>
          <w:b/>
          <w:bCs/>
          <w:color w:val="00B050"/>
          <w:szCs w:val="24"/>
          <w:lang w:val="uk-UA"/>
        </w:rPr>
      </w:pPr>
    </w:p>
    <w:p w:rsidR="00351D72" w:rsidRPr="004519BD" w:rsidRDefault="00351D72" w:rsidP="00351D72">
      <w:pPr>
        <w:pStyle w:val="a3"/>
        <w:ind w:left="1985" w:right="1276"/>
        <w:jc w:val="center"/>
        <w:rPr>
          <w:rFonts w:ascii="ISOCPEUR" w:eastAsia="Calibri" w:hAnsi="ISOCPEUR"/>
          <w:b/>
          <w:bCs/>
          <w:color w:val="00B050"/>
          <w:sz w:val="24"/>
          <w:szCs w:val="24"/>
          <w:lang w:val="uk-UA" w:eastAsia="en-US"/>
        </w:rPr>
      </w:pPr>
      <w:r w:rsidRPr="004519BD">
        <w:rPr>
          <w:rFonts w:ascii="ISOCPEUR" w:eastAsia="Calibri" w:hAnsi="ISOCPEUR"/>
          <w:b/>
          <w:bCs/>
          <w:color w:val="00B050"/>
          <w:sz w:val="24"/>
          <w:szCs w:val="24"/>
          <w:lang w:val="uk-UA" w:eastAsia="en-US"/>
        </w:rPr>
        <w:t>11) Резюме нетехнічного характеру інформації, передбаченої пунктами 1-10 цієї частини, розраховане на широку аудиторію.</w:t>
      </w:r>
    </w:p>
    <w:p w:rsidR="00351D72" w:rsidRPr="00F81A2C" w:rsidRDefault="00351D72" w:rsidP="00F81A2C">
      <w:pPr>
        <w:ind w:right="-1" w:firstLine="425"/>
        <w:jc w:val="both"/>
        <w:rPr>
          <w:rFonts w:ascii="ISOCPEUR" w:hAnsi="ISOCPEUR" w:cs="Arial"/>
          <w:szCs w:val="24"/>
          <w:lang w:val="uk-UA"/>
        </w:rPr>
      </w:pPr>
      <w:r w:rsidRPr="00F81A2C">
        <w:rPr>
          <w:rFonts w:ascii="ISOCPEUR" w:hAnsi="ISOCPEUR" w:cs="Arial"/>
          <w:szCs w:val="24"/>
          <w:lang w:val="uk-UA"/>
        </w:rPr>
        <w:t>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p>
    <w:p w:rsidR="00351D72" w:rsidRDefault="00351D72" w:rsidP="00F81A2C">
      <w:pPr>
        <w:ind w:right="-1" w:firstLine="425"/>
        <w:jc w:val="both"/>
        <w:rPr>
          <w:rFonts w:ascii="ISOCPEUR" w:hAnsi="ISOCPEUR" w:cs="Arial"/>
          <w:szCs w:val="24"/>
          <w:lang w:val="uk-UA"/>
        </w:rPr>
      </w:pPr>
      <w:r w:rsidRPr="00F81A2C">
        <w:rPr>
          <w:rFonts w:ascii="ISOCPEUR" w:hAnsi="ISOCPEUR" w:cs="Arial"/>
          <w:szCs w:val="24"/>
          <w:lang w:val="uk-UA"/>
        </w:rPr>
        <w:t>СЕО здійснюється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повноти інформації у проекті документу державного планування.</w:t>
      </w:r>
    </w:p>
    <w:p w:rsidR="00F145D5" w:rsidRPr="00F145D5" w:rsidRDefault="00F81A2C" w:rsidP="00F145D5">
      <w:pPr>
        <w:ind w:right="-1" w:firstLine="425"/>
        <w:jc w:val="both"/>
        <w:rPr>
          <w:rFonts w:ascii="ISOCPEUR" w:hAnsi="ISOCPEUR" w:cs="Arial"/>
          <w:lang w:val="uk-UA"/>
        </w:rPr>
      </w:pPr>
      <w:r w:rsidRPr="00AB713E">
        <w:rPr>
          <w:rFonts w:ascii="ISOCPEUR" w:hAnsi="ISOCPEUR" w:cs="Arial"/>
          <w:szCs w:val="24"/>
          <w:lang w:val="uk-UA"/>
        </w:rPr>
        <w:t xml:space="preserve">За для попереднього вивчення думки жителів села Новоолександрівка щодо можливого </w:t>
      </w:r>
      <w:r w:rsidR="00F145D5">
        <w:rPr>
          <w:rFonts w:ascii="ISOCPEUR" w:hAnsi="ISOCPEUR" w:cs="Arial"/>
          <w:szCs w:val="24"/>
          <w:lang w:val="uk-UA"/>
        </w:rPr>
        <w:t>розвитку території відповідно раніше затвердженого генерального плану</w:t>
      </w:r>
      <w:r w:rsidR="00F145D5" w:rsidRPr="00AB713E">
        <w:rPr>
          <w:rFonts w:ascii="ISOCPEUR" w:hAnsi="ISOCPEUR" w:cs="Arial"/>
          <w:szCs w:val="24"/>
          <w:lang w:val="uk-UA"/>
        </w:rPr>
        <w:t xml:space="preserve"> в </w:t>
      </w:r>
      <w:proofErr w:type="spellStart"/>
      <w:r w:rsidR="00F145D5" w:rsidRPr="00AB713E">
        <w:rPr>
          <w:rFonts w:ascii="ISOCPEUR" w:hAnsi="ISOCPEUR" w:cs="Arial"/>
          <w:szCs w:val="24"/>
          <w:lang w:val="uk-UA"/>
        </w:rPr>
        <w:t>с.Новоолександрівка</w:t>
      </w:r>
      <w:proofErr w:type="spellEnd"/>
      <w:r w:rsidR="00F145D5">
        <w:rPr>
          <w:rFonts w:ascii="ISOCPEUR" w:hAnsi="ISOCPEUR" w:cs="Arial"/>
          <w:szCs w:val="24"/>
          <w:lang w:val="uk-UA"/>
        </w:rPr>
        <w:t>, а саме окремої ділянки розміщеної вздовж автошляху</w:t>
      </w:r>
      <w:r w:rsidRPr="004519BD">
        <w:rPr>
          <w:rFonts w:ascii="ISOCPEUR" w:hAnsi="ISOCPEUR" w:cs="Arial"/>
          <w:lang w:val="uk-UA"/>
        </w:rPr>
        <w:t xml:space="preserve">, </w:t>
      </w:r>
      <w:r w:rsidR="00F145D5">
        <w:rPr>
          <w:rFonts w:ascii="ISOCPEUR" w:hAnsi="ISOCPEUR" w:cs="Arial"/>
          <w:lang w:val="uk-UA"/>
        </w:rPr>
        <w:t xml:space="preserve">був розроблений </w:t>
      </w:r>
      <w:r w:rsidR="00F145D5">
        <w:rPr>
          <w:rFonts w:ascii="ISOCPEUR" w:hAnsi="ISOCPEUR" w:cs="Arial"/>
          <w:lang w:val="uk-UA"/>
        </w:rPr>
        <w:lastRenderedPageBreak/>
        <w:t>детальний план у</w:t>
      </w:r>
      <w:r w:rsidR="00F145D5" w:rsidRPr="00F145D5">
        <w:rPr>
          <w:rFonts w:ascii="ISOCPEUR" w:hAnsi="ISOCPEUR" w:cs="Arial"/>
          <w:lang w:val="uk-UA"/>
        </w:rPr>
        <w:t xml:space="preserve"> складі </w:t>
      </w:r>
      <w:r w:rsidR="00F145D5">
        <w:rPr>
          <w:rFonts w:ascii="ISOCPEUR" w:hAnsi="ISOCPEUR" w:cs="Arial"/>
          <w:lang w:val="uk-UA"/>
        </w:rPr>
        <w:t>якого</w:t>
      </w:r>
      <w:r w:rsidR="00F145D5" w:rsidRPr="00F145D5">
        <w:rPr>
          <w:rFonts w:ascii="ISOCPEUR" w:hAnsi="ISOCPEUR" w:cs="Arial"/>
          <w:lang w:val="uk-UA"/>
        </w:rPr>
        <w:t xml:space="preserve"> звітом про стратегічну екологічну оцінку для проектів містобудівної документації є розділ "Охорона навколишнього природного середовища".</w:t>
      </w:r>
    </w:p>
    <w:p w:rsidR="00F81A2C" w:rsidRDefault="00F81A2C" w:rsidP="00F81A2C">
      <w:pPr>
        <w:ind w:right="-1" w:firstLine="425"/>
        <w:jc w:val="both"/>
        <w:rPr>
          <w:rFonts w:ascii="ISOCPEUR" w:hAnsi="ISOCPEUR" w:cs="Arial"/>
          <w:szCs w:val="24"/>
          <w:lang w:val="uk-UA"/>
        </w:rPr>
      </w:pPr>
      <w:r>
        <w:rPr>
          <w:rFonts w:ascii="ISOCPEUR" w:hAnsi="ISOCPEUR" w:cs="Arial"/>
          <w:szCs w:val="24"/>
          <w:lang w:val="uk-UA"/>
        </w:rPr>
        <w:t xml:space="preserve">Головною метою детального плану було можливість зміни функціонального використання </w:t>
      </w:r>
      <w:r w:rsidR="00F145D5">
        <w:rPr>
          <w:rFonts w:ascii="ISOCPEUR" w:hAnsi="ISOCPEUR" w:cs="Arial"/>
          <w:szCs w:val="24"/>
          <w:lang w:val="uk-UA"/>
        </w:rPr>
        <w:t>однієї</w:t>
      </w:r>
      <w:r>
        <w:rPr>
          <w:rFonts w:ascii="ISOCPEUR" w:hAnsi="ISOCPEUR" w:cs="Arial"/>
          <w:szCs w:val="24"/>
          <w:lang w:val="uk-UA"/>
        </w:rPr>
        <w:t xml:space="preserve"> земельн</w:t>
      </w:r>
      <w:r w:rsidR="00F145D5">
        <w:rPr>
          <w:rFonts w:ascii="ISOCPEUR" w:hAnsi="ISOCPEUR" w:cs="Arial"/>
          <w:szCs w:val="24"/>
          <w:lang w:val="uk-UA"/>
        </w:rPr>
        <w:t xml:space="preserve">ої </w:t>
      </w:r>
      <w:r>
        <w:rPr>
          <w:rFonts w:ascii="ISOCPEUR" w:hAnsi="ISOCPEUR" w:cs="Arial"/>
          <w:szCs w:val="24"/>
          <w:lang w:val="uk-UA"/>
        </w:rPr>
        <w:t>ділян</w:t>
      </w:r>
      <w:r w:rsidR="00F145D5">
        <w:rPr>
          <w:rFonts w:ascii="ISOCPEUR" w:hAnsi="ISOCPEUR" w:cs="Arial"/>
          <w:szCs w:val="24"/>
          <w:lang w:val="uk-UA"/>
        </w:rPr>
        <w:t>ки</w:t>
      </w:r>
      <w:r>
        <w:rPr>
          <w:rFonts w:ascii="ISOCPEUR" w:hAnsi="ISOCPEUR" w:cs="Arial"/>
          <w:szCs w:val="24"/>
          <w:lang w:val="uk-UA"/>
        </w:rPr>
        <w:t xml:space="preserve"> в межах проектних робіт з сільськогосподарського використання на землі </w:t>
      </w:r>
      <w:r w:rsidR="00F145D5">
        <w:rPr>
          <w:rFonts w:ascii="ISOCPEUR" w:hAnsi="ISOCPEUR" w:cs="Arial"/>
          <w:szCs w:val="24"/>
          <w:lang w:val="uk-UA"/>
        </w:rPr>
        <w:t>транспорту</w:t>
      </w:r>
      <w:r>
        <w:rPr>
          <w:rFonts w:ascii="ISOCPEUR" w:hAnsi="ISOCPEUR" w:cs="Arial"/>
          <w:szCs w:val="24"/>
          <w:lang w:val="uk-UA"/>
        </w:rPr>
        <w:t xml:space="preserve">. </w:t>
      </w:r>
    </w:p>
    <w:p w:rsidR="00351D72" w:rsidRPr="00F81A2C" w:rsidRDefault="00351D72" w:rsidP="00F81A2C">
      <w:pPr>
        <w:ind w:right="-1" w:firstLine="425"/>
        <w:jc w:val="both"/>
        <w:rPr>
          <w:rFonts w:ascii="ISOCPEUR" w:hAnsi="ISOCPEUR" w:cs="Arial"/>
          <w:szCs w:val="24"/>
          <w:lang w:val="uk-UA"/>
        </w:rPr>
      </w:pPr>
      <w:r w:rsidRPr="00F81A2C">
        <w:rPr>
          <w:rFonts w:ascii="ISOCPEUR" w:hAnsi="ISOCPEUR" w:cs="Arial"/>
          <w:szCs w:val="24"/>
          <w:lang w:val="uk-UA"/>
        </w:rPr>
        <w:t>Для мінімізації техногенного навантаження на природне середовище, проектом передбачаються природоохоронні заходи загального характеру: ретельний благоустрій і озеленення території.</w:t>
      </w:r>
    </w:p>
    <w:p w:rsidR="000522FF" w:rsidRPr="004519BD" w:rsidRDefault="000522FF">
      <w:pPr>
        <w:rPr>
          <w:lang w:val="uk-UA"/>
        </w:rPr>
      </w:pPr>
    </w:p>
    <w:sectPr w:rsidR="000522FF" w:rsidRPr="004519BD" w:rsidSect="005151A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B">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0682"/>
    <w:multiLevelType w:val="hybridMultilevel"/>
    <w:tmpl w:val="06A2B5DE"/>
    <w:lvl w:ilvl="0" w:tplc="ADECCDFE">
      <w:start w:val="1"/>
      <w:numFmt w:val="decimal"/>
      <w:lvlText w:val="%1."/>
      <w:lvlJc w:val="left"/>
      <w:pPr>
        <w:ind w:left="1184" w:hanging="360"/>
        <w:jc w:val="right"/>
      </w:pPr>
      <w:rPr>
        <w:rFonts w:ascii="Times New Roman" w:eastAsia="Times New Roman" w:hAnsi="Times New Roman" w:cs="Times New Roman" w:hint="default"/>
        <w:b/>
        <w:bCs/>
        <w:spacing w:val="-3"/>
        <w:w w:val="100"/>
        <w:sz w:val="24"/>
        <w:szCs w:val="24"/>
      </w:rPr>
    </w:lvl>
    <w:lvl w:ilvl="1" w:tplc="165C4E54">
      <w:numFmt w:val="none"/>
      <w:lvlText w:val=""/>
      <w:lvlJc w:val="left"/>
      <w:pPr>
        <w:tabs>
          <w:tab w:val="num" w:pos="360"/>
        </w:tabs>
      </w:pPr>
    </w:lvl>
    <w:lvl w:ilvl="2" w:tplc="4DD20AD8">
      <w:numFmt w:val="bullet"/>
      <w:lvlText w:val="•"/>
      <w:lvlJc w:val="left"/>
      <w:pPr>
        <w:ind w:left="2207" w:hanging="557"/>
      </w:pPr>
      <w:rPr>
        <w:rFonts w:hint="default"/>
      </w:rPr>
    </w:lvl>
    <w:lvl w:ilvl="3" w:tplc="53123058">
      <w:numFmt w:val="bullet"/>
      <w:lvlText w:val="•"/>
      <w:lvlJc w:val="left"/>
      <w:pPr>
        <w:ind w:left="3234" w:hanging="557"/>
      </w:pPr>
      <w:rPr>
        <w:rFonts w:hint="default"/>
      </w:rPr>
    </w:lvl>
    <w:lvl w:ilvl="4" w:tplc="1EA89CA4">
      <w:numFmt w:val="bullet"/>
      <w:lvlText w:val="•"/>
      <w:lvlJc w:val="left"/>
      <w:pPr>
        <w:ind w:left="4262" w:hanging="557"/>
      </w:pPr>
      <w:rPr>
        <w:rFonts w:hint="default"/>
      </w:rPr>
    </w:lvl>
    <w:lvl w:ilvl="5" w:tplc="B01EF26C">
      <w:numFmt w:val="bullet"/>
      <w:lvlText w:val="•"/>
      <w:lvlJc w:val="left"/>
      <w:pPr>
        <w:ind w:left="5289" w:hanging="557"/>
      </w:pPr>
      <w:rPr>
        <w:rFonts w:hint="default"/>
      </w:rPr>
    </w:lvl>
    <w:lvl w:ilvl="6" w:tplc="BCBE545A">
      <w:numFmt w:val="bullet"/>
      <w:lvlText w:val="•"/>
      <w:lvlJc w:val="left"/>
      <w:pPr>
        <w:ind w:left="6316" w:hanging="557"/>
      </w:pPr>
      <w:rPr>
        <w:rFonts w:hint="default"/>
      </w:rPr>
    </w:lvl>
    <w:lvl w:ilvl="7" w:tplc="5E80A788">
      <w:numFmt w:val="bullet"/>
      <w:lvlText w:val="•"/>
      <w:lvlJc w:val="left"/>
      <w:pPr>
        <w:ind w:left="7344" w:hanging="557"/>
      </w:pPr>
      <w:rPr>
        <w:rFonts w:hint="default"/>
      </w:rPr>
    </w:lvl>
    <w:lvl w:ilvl="8" w:tplc="A8729D16">
      <w:numFmt w:val="bullet"/>
      <w:lvlText w:val="•"/>
      <w:lvlJc w:val="left"/>
      <w:pPr>
        <w:ind w:left="8371" w:hanging="557"/>
      </w:pPr>
      <w:rPr>
        <w:rFonts w:hint="default"/>
      </w:rPr>
    </w:lvl>
  </w:abstractNum>
  <w:abstractNum w:abstractNumId="1">
    <w:nsid w:val="1B774B05"/>
    <w:multiLevelType w:val="hybridMultilevel"/>
    <w:tmpl w:val="70608CB2"/>
    <w:lvl w:ilvl="0" w:tplc="FB46481E">
      <w:numFmt w:val="bullet"/>
      <w:lvlText w:val="-"/>
      <w:lvlJc w:val="left"/>
      <w:pPr>
        <w:ind w:left="108" w:hanging="116"/>
      </w:pPr>
      <w:rPr>
        <w:rFonts w:ascii="Times New Roman" w:eastAsia="Times New Roman" w:hAnsi="Times New Roman" w:cs="Times New Roman" w:hint="default"/>
        <w:w w:val="99"/>
        <w:sz w:val="20"/>
        <w:szCs w:val="20"/>
        <w:lang w:val="uk-UA" w:eastAsia="uk-UA" w:bidi="uk-UA"/>
      </w:rPr>
    </w:lvl>
    <w:lvl w:ilvl="1" w:tplc="32D68A04">
      <w:numFmt w:val="bullet"/>
      <w:lvlText w:val="•"/>
      <w:lvlJc w:val="left"/>
      <w:pPr>
        <w:ind w:left="335" w:hanging="116"/>
      </w:pPr>
      <w:rPr>
        <w:rFonts w:hint="default"/>
        <w:lang w:val="uk-UA" w:eastAsia="uk-UA" w:bidi="uk-UA"/>
      </w:rPr>
    </w:lvl>
    <w:lvl w:ilvl="2" w:tplc="2F94B912">
      <w:numFmt w:val="bullet"/>
      <w:lvlText w:val="•"/>
      <w:lvlJc w:val="left"/>
      <w:pPr>
        <w:ind w:left="570" w:hanging="116"/>
      </w:pPr>
      <w:rPr>
        <w:rFonts w:hint="default"/>
        <w:lang w:val="uk-UA" w:eastAsia="uk-UA" w:bidi="uk-UA"/>
      </w:rPr>
    </w:lvl>
    <w:lvl w:ilvl="3" w:tplc="8CA03E9E">
      <w:numFmt w:val="bullet"/>
      <w:lvlText w:val="•"/>
      <w:lvlJc w:val="left"/>
      <w:pPr>
        <w:ind w:left="805" w:hanging="116"/>
      </w:pPr>
      <w:rPr>
        <w:rFonts w:hint="default"/>
        <w:lang w:val="uk-UA" w:eastAsia="uk-UA" w:bidi="uk-UA"/>
      </w:rPr>
    </w:lvl>
    <w:lvl w:ilvl="4" w:tplc="A240F73C">
      <w:numFmt w:val="bullet"/>
      <w:lvlText w:val="•"/>
      <w:lvlJc w:val="left"/>
      <w:pPr>
        <w:ind w:left="1040" w:hanging="116"/>
      </w:pPr>
      <w:rPr>
        <w:rFonts w:hint="default"/>
        <w:lang w:val="uk-UA" w:eastAsia="uk-UA" w:bidi="uk-UA"/>
      </w:rPr>
    </w:lvl>
    <w:lvl w:ilvl="5" w:tplc="703ABF8E">
      <w:numFmt w:val="bullet"/>
      <w:lvlText w:val="•"/>
      <w:lvlJc w:val="left"/>
      <w:pPr>
        <w:ind w:left="1276" w:hanging="116"/>
      </w:pPr>
      <w:rPr>
        <w:rFonts w:hint="default"/>
        <w:lang w:val="uk-UA" w:eastAsia="uk-UA" w:bidi="uk-UA"/>
      </w:rPr>
    </w:lvl>
    <w:lvl w:ilvl="6" w:tplc="203A9B66">
      <w:numFmt w:val="bullet"/>
      <w:lvlText w:val="•"/>
      <w:lvlJc w:val="left"/>
      <w:pPr>
        <w:ind w:left="1511" w:hanging="116"/>
      </w:pPr>
      <w:rPr>
        <w:rFonts w:hint="default"/>
        <w:lang w:val="uk-UA" w:eastAsia="uk-UA" w:bidi="uk-UA"/>
      </w:rPr>
    </w:lvl>
    <w:lvl w:ilvl="7" w:tplc="1BDC378E">
      <w:numFmt w:val="bullet"/>
      <w:lvlText w:val="•"/>
      <w:lvlJc w:val="left"/>
      <w:pPr>
        <w:ind w:left="1746" w:hanging="116"/>
      </w:pPr>
      <w:rPr>
        <w:rFonts w:hint="default"/>
        <w:lang w:val="uk-UA" w:eastAsia="uk-UA" w:bidi="uk-UA"/>
      </w:rPr>
    </w:lvl>
    <w:lvl w:ilvl="8" w:tplc="AC364062">
      <w:numFmt w:val="bullet"/>
      <w:lvlText w:val="•"/>
      <w:lvlJc w:val="left"/>
      <w:pPr>
        <w:ind w:left="1981" w:hanging="116"/>
      </w:pPr>
      <w:rPr>
        <w:rFonts w:hint="default"/>
        <w:lang w:val="uk-UA" w:eastAsia="uk-UA" w:bidi="uk-UA"/>
      </w:rPr>
    </w:lvl>
  </w:abstractNum>
  <w:abstractNum w:abstractNumId="2">
    <w:nsid w:val="4F9B383E"/>
    <w:multiLevelType w:val="hybridMultilevel"/>
    <w:tmpl w:val="B0FC2EC8"/>
    <w:lvl w:ilvl="0" w:tplc="12B4F2C4">
      <w:numFmt w:val="bullet"/>
      <w:lvlText w:val="-"/>
      <w:lvlJc w:val="left"/>
      <w:pPr>
        <w:ind w:left="108" w:hanging="116"/>
      </w:pPr>
      <w:rPr>
        <w:rFonts w:ascii="Times New Roman" w:eastAsia="Times New Roman" w:hAnsi="Times New Roman" w:cs="Times New Roman" w:hint="default"/>
        <w:w w:val="99"/>
        <w:sz w:val="20"/>
        <w:szCs w:val="20"/>
        <w:lang w:val="uk-UA" w:eastAsia="uk-UA" w:bidi="uk-UA"/>
      </w:rPr>
    </w:lvl>
    <w:lvl w:ilvl="1" w:tplc="0ED679A4">
      <w:numFmt w:val="bullet"/>
      <w:lvlText w:val="•"/>
      <w:lvlJc w:val="left"/>
      <w:pPr>
        <w:ind w:left="335" w:hanging="116"/>
      </w:pPr>
      <w:rPr>
        <w:rFonts w:hint="default"/>
        <w:lang w:val="uk-UA" w:eastAsia="uk-UA" w:bidi="uk-UA"/>
      </w:rPr>
    </w:lvl>
    <w:lvl w:ilvl="2" w:tplc="01EE3E3A">
      <w:numFmt w:val="bullet"/>
      <w:lvlText w:val="•"/>
      <w:lvlJc w:val="left"/>
      <w:pPr>
        <w:ind w:left="570" w:hanging="116"/>
      </w:pPr>
      <w:rPr>
        <w:rFonts w:hint="default"/>
        <w:lang w:val="uk-UA" w:eastAsia="uk-UA" w:bidi="uk-UA"/>
      </w:rPr>
    </w:lvl>
    <w:lvl w:ilvl="3" w:tplc="AEC6725C">
      <w:numFmt w:val="bullet"/>
      <w:lvlText w:val="•"/>
      <w:lvlJc w:val="left"/>
      <w:pPr>
        <w:ind w:left="805" w:hanging="116"/>
      </w:pPr>
      <w:rPr>
        <w:rFonts w:hint="default"/>
        <w:lang w:val="uk-UA" w:eastAsia="uk-UA" w:bidi="uk-UA"/>
      </w:rPr>
    </w:lvl>
    <w:lvl w:ilvl="4" w:tplc="A8485942">
      <w:numFmt w:val="bullet"/>
      <w:lvlText w:val="•"/>
      <w:lvlJc w:val="left"/>
      <w:pPr>
        <w:ind w:left="1040" w:hanging="116"/>
      </w:pPr>
      <w:rPr>
        <w:rFonts w:hint="default"/>
        <w:lang w:val="uk-UA" w:eastAsia="uk-UA" w:bidi="uk-UA"/>
      </w:rPr>
    </w:lvl>
    <w:lvl w:ilvl="5" w:tplc="9512742C">
      <w:numFmt w:val="bullet"/>
      <w:lvlText w:val="•"/>
      <w:lvlJc w:val="left"/>
      <w:pPr>
        <w:ind w:left="1276" w:hanging="116"/>
      </w:pPr>
      <w:rPr>
        <w:rFonts w:hint="default"/>
        <w:lang w:val="uk-UA" w:eastAsia="uk-UA" w:bidi="uk-UA"/>
      </w:rPr>
    </w:lvl>
    <w:lvl w:ilvl="6" w:tplc="44A4AA72">
      <w:numFmt w:val="bullet"/>
      <w:lvlText w:val="•"/>
      <w:lvlJc w:val="left"/>
      <w:pPr>
        <w:ind w:left="1511" w:hanging="116"/>
      </w:pPr>
      <w:rPr>
        <w:rFonts w:hint="default"/>
        <w:lang w:val="uk-UA" w:eastAsia="uk-UA" w:bidi="uk-UA"/>
      </w:rPr>
    </w:lvl>
    <w:lvl w:ilvl="7" w:tplc="64D6E45C">
      <w:numFmt w:val="bullet"/>
      <w:lvlText w:val="•"/>
      <w:lvlJc w:val="left"/>
      <w:pPr>
        <w:ind w:left="1746" w:hanging="116"/>
      </w:pPr>
      <w:rPr>
        <w:rFonts w:hint="default"/>
        <w:lang w:val="uk-UA" w:eastAsia="uk-UA" w:bidi="uk-UA"/>
      </w:rPr>
    </w:lvl>
    <w:lvl w:ilvl="8" w:tplc="3F74A152">
      <w:numFmt w:val="bullet"/>
      <w:lvlText w:val="•"/>
      <w:lvlJc w:val="left"/>
      <w:pPr>
        <w:ind w:left="1981" w:hanging="116"/>
      </w:pPr>
      <w:rPr>
        <w:rFonts w:hint="default"/>
        <w:lang w:val="uk-UA" w:eastAsia="uk-UA" w:bidi="uk-UA"/>
      </w:rPr>
    </w:lvl>
  </w:abstractNum>
  <w:abstractNum w:abstractNumId="3">
    <w:nsid w:val="75C84053"/>
    <w:multiLevelType w:val="hybridMultilevel"/>
    <w:tmpl w:val="C4F6C3BC"/>
    <w:lvl w:ilvl="0" w:tplc="8E781F5A">
      <w:start w:val="7"/>
      <w:numFmt w:val="decimal"/>
      <w:lvlText w:val="%1."/>
      <w:lvlJc w:val="left"/>
      <w:pPr>
        <w:ind w:left="116" w:hanging="247"/>
        <w:jc w:val="left"/>
      </w:pPr>
      <w:rPr>
        <w:rFonts w:ascii="Times New Roman" w:eastAsia="Times New Roman" w:hAnsi="Times New Roman" w:cs="Times New Roman" w:hint="default"/>
        <w:w w:val="100"/>
        <w:sz w:val="24"/>
        <w:szCs w:val="24"/>
      </w:rPr>
    </w:lvl>
    <w:lvl w:ilvl="1" w:tplc="1E4CC576">
      <w:start w:val="4"/>
      <w:numFmt w:val="decimal"/>
      <w:lvlText w:val="%2."/>
      <w:lvlJc w:val="left"/>
      <w:pPr>
        <w:ind w:left="116" w:hanging="370"/>
        <w:jc w:val="left"/>
      </w:pPr>
      <w:rPr>
        <w:rFonts w:ascii="Times New Roman" w:eastAsia="Times New Roman" w:hAnsi="Times New Roman" w:cs="Times New Roman" w:hint="default"/>
        <w:b/>
        <w:bCs/>
        <w:spacing w:val="-14"/>
        <w:w w:val="100"/>
        <w:sz w:val="24"/>
        <w:szCs w:val="24"/>
      </w:rPr>
    </w:lvl>
    <w:lvl w:ilvl="2" w:tplc="E7D098A8">
      <w:numFmt w:val="none"/>
      <w:lvlText w:val=""/>
      <w:lvlJc w:val="left"/>
      <w:pPr>
        <w:tabs>
          <w:tab w:val="num" w:pos="360"/>
        </w:tabs>
      </w:pPr>
    </w:lvl>
    <w:lvl w:ilvl="3" w:tplc="0A56F354">
      <w:numFmt w:val="bullet"/>
      <w:lvlText w:val="•"/>
      <w:lvlJc w:val="left"/>
      <w:pPr>
        <w:ind w:left="3281" w:hanging="420"/>
      </w:pPr>
      <w:rPr>
        <w:rFonts w:hint="default"/>
      </w:rPr>
    </w:lvl>
    <w:lvl w:ilvl="4" w:tplc="631A3666">
      <w:numFmt w:val="bullet"/>
      <w:lvlText w:val="•"/>
      <w:lvlJc w:val="left"/>
      <w:pPr>
        <w:ind w:left="4302" w:hanging="420"/>
      </w:pPr>
      <w:rPr>
        <w:rFonts w:hint="default"/>
      </w:rPr>
    </w:lvl>
    <w:lvl w:ilvl="5" w:tplc="59044510">
      <w:numFmt w:val="bullet"/>
      <w:lvlText w:val="•"/>
      <w:lvlJc w:val="left"/>
      <w:pPr>
        <w:ind w:left="5322" w:hanging="420"/>
      </w:pPr>
      <w:rPr>
        <w:rFonts w:hint="default"/>
      </w:rPr>
    </w:lvl>
    <w:lvl w:ilvl="6" w:tplc="E11C7786">
      <w:numFmt w:val="bullet"/>
      <w:lvlText w:val="•"/>
      <w:lvlJc w:val="left"/>
      <w:pPr>
        <w:ind w:left="6343" w:hanging="420"/>
      </w:pPr>
      <w:rPr>
        <w:rFonts w:hint="default"/>
      </w:rPr>
    </w:lvl>
    <w:lvl w:ilvl="7" w:tplc="AD201060">
      <w:numFmt w:val="bullet"/>
      <w:lvlText w:val="•"/>
      <w:lvlJc w:val="left"/>
      <w:pPr>
        <w:ind w:left="7364" w:hanging="420"/>
      </w:pPr>
      <w:rPr>
        <w:rFonts w:hint="default"/>
      </w:rPr>
    </w:lvl>
    <w:lvl w:ilvl="8" w:tplc="B908D99E">
      <w:numFmt w:val="bullet"/>
      <w:lvlText w:val="•"/>
      <w:lvlJc w:val="left"/>
      <w:pPr>
        <w:ind w:left="8384" w:hanging="4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351D72"/>
    <w:rsid w:val="000522FF"/>
    <w:rsid w:val="00135780"/>
    <w:rsid w:val="001D7CE5"/>
    <w:rsid w:val="00210FAD"/>
    <w:rsid w:val="00287FED"/>
    <w:rsid w:val="002E28B7"/>
    <w:rsid w:val="00350849"/>
    <w:rsid w:val="00351D72"/>
    <w:rsid w:val="003969E4"/>
    <w:rsid w:val="003A4843"/>
    <w:rsid w:val="003E4766"/>
    <w:rsid w:val="003F4227"/>
    <w:rsid w:val="0043575D"/>
    <w:rsid w:val="004519BD"/>
    <w:rsid w:val="004B37B6"/>
    <w:rsid w:val="005128A1"/>
    <w:rsid w:val="005151AF"/>
    <w:rsid w:val="00516A87"/>
    <w:rsid w:val="005615A9"/>
    <w:rsid w:val="005D18C5"/>
    <w:rsid w:val="005E4CD7"/>
    <w:rsid w:val="005E73C7"/>
    <w:rsid w:val="00663867"/>
    <w:rsid w:val="00665AAF"/>
    <w:rsid w:val="00667851"/>
    <w:rsid w:val="00686A53"/>
    <w:rsid w:val="006D5BB8"/>
    <w:rsid w:val="0074707E"/>
    <w:rsid w:val="009717CE"/>
    <w:rsid w:val="00A71A87"/>
    <w:rsid w:val="00AB713E"/>
    <w:rsid w:val="00B323EE"/>
    <w:rsid w:val="00B43A10"/>
    <w:rsid w:val="00B45E02"/>
    <w:rsid w:val="00B739CE"/>
    <w:rsid w:val="00BF7F7E"/>
    <w:rsid w:val="00C32968"/>
    <w:rsid w:val="00C52946"/>
    <w:rsid w:val="00CF34B3"/>
    <w:rsid w:val="00D97CE1"/>
    <w:rsid w:val="00DB3773"/>
    <w:rsid w:val="00DF6CB9"/>
    <w:rsid w:val="00E64E9E"/>
    <w:rsid w:val="00E65F9A"/>
    <w:rsid w:val="00EA0A5E"/>
    <w:rsid w:val="00F145D5"/>
    <w:rsid w:val="00F203B4"/>
    <w:rsid w:val="00F432F9"/>
    <w:rsid w:val="00F44D18"/>
    <w:rsid w:val="00F6016F"/>
    <w:rsid w:val="00F81A2C"/>
    <w:rsid w:val="00FE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72"/>
    <w:pPr>
      <w:spacing w:after="0"/>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1D7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351D72"/>
    <w:rPr>
      <w:rFonts w:ascii="Calibri" w:eastAsia="Times New Roman" w:hAnsi="Calibri" w:cs="Times New Roman"/>
      <w:lang w:eastAsia="ru-RU"/>
    </w:rPr>
  </w:style>
  <w:style w:type="character" w:customStyle="1" w:styleId="5">
    <w:name w:val="Заголовок №5_"/>
    <w:rsid w:val="00351D72"/>
    <w:rPr>
      <w:rFonts w:ascii="Arial" w:hAnsi="Arial" w:cs="Arial"/>
      <w:b/>
      <w:bCs/>
      <w:sz w:val="22"/>
      <w:szCs w:val="22"/>
      <w:u w:val="none"/>
    </w:rPr>
  </w:style>
  <w:style w:type="paragraph" w:customStyle="1" w:styleId="TableParagraph">
    <w:name w:val="Table Paragraph"/>
    <w:basedOn w:val="a"/>
    <w:uiPriority w:val="1"/>
    <w:qFormat/>
    <w:rsid w:val="00351D72"/>
    <w:pPr>
      <w:widowControl w:val="0"/>
      <w:autoSpaceDE w:val="0"/>
      <w:autoSpaceDN w:val="0"/>
      <w:spacing w:line="240" w:lineRule="auto"/>
    </w:pPr>
    <w:rPr>
      <w:rFonts w:eastAsia="Times New Roman"/>
      <w:sz w:val="22"/>
      <w:lang w:val="uk-UA" w:eastAsia="uk-UA" w:bidi="uk-UA"/>
    </w:rPr>
  </w:style>
  <w:style w:type="paragraph" w:styleId="a5">
    <w:name w:val="Body Text"/>
    <w:basedOn w:val="a"/>
    <w:link w:val="a6"/>
    <w:uiPriority w:val="1"/>
    <w:qFormat/>
    <w:rsid w:val="003E4766"/>
    <w:pPr>
      <w:widowControl w:val="0"/>
      <w:autoSpaceDE w:val="0"/>
      <w:autoSpaceDN w:val="0"/>
      <w:spacing w:line="240" w:lineRule="auto"/>
      <w:ind w:left="116"/>
    </w:pPr>
    <w:rPr>
      <w:rFonts w:eastAsia="Times New Roman"/>
      <w:szCs w:val="24"/>
    </w:rPr>
  </w:style>
  <w:style w:type="character" w:customStyle="1" w:styleId="a6">
    <w:name w:val="Основной текст Знак"/>
    <w:basedOn w:val="a0"/>
    <w:link w:val="a5"/>
    <w:uiPriority w:val="1"/>
    <w:rsid w:val="003E4766"/>
    <w:rPr>
      <w:rFonts w:ascii="Times New Roman" w:eastAsia="Times New Roman" w:hAnsi="Times New Roman" w:cs="Times New Roman"/>
      <w:sz w:val="24"/>
      <w:szCs w:val="24"/>
    </w:rPr>
  </w:style>
  <w:style w:type="paragraph" w:customStyle="1" w:styleId="Heading2">
    <w:name w:val="Heading 2"/>
    <w:basedOn w:val="a"/>
    <w:uiPriority w:val="1"/>
    <w:qFormat/>
    <w:rsid w:val="003E4766"/>
    <w:pPr>
      <w:widowControl w:val="0"/>
      <w:autoSpaceDE w:val="0"/>
      <w:autoSpaceDN w:val="0"/>
      <w:spacing w:line="240" w:lineRule="auto"/>
      <w:ind w:left="824"/>
      <w:outlineLvl w:val="2"/>
    </w:pPr>
    <w:rPr>
      <w:rFonts w:eastAsia="Times New Roman"/>
      <w:b/>
      <w:bCs/>
      <w:szCs w:val="24"/>
    </w:rPr>
  </w:style>
  <w:style w:type="paragraph" w:styleId="a7">
    <w:name w:val="List Paragraph"/>
    <w:basedOn w:val="a"/>
    <w:uiPriority w:val="1"/>
    <w:qFormat/>
    <w:rsid w:val="00135780"/>
    <w:pPr>
      <w:widowControl w:val="0"/>
      <w:autoSpaceDE w:val="0"/>
      <w:autoSpaceDN w:val="0"/>
      <w:spacing w:line="240" w:lineRule="auto"/>
      <w:ind w:left="116" w:firstLine="60"/>
    </w:pPr>
    <w:rPr>
      <w:rFonts w:eastAsia="Times New Roman"/>
      <w:sz w:val="22"/>
    </w:rPr>
  </w:style>
  <w:style w:type="character" w:styleId="a8">
    <w:name w:val="Strong"/>
    <w:basedOn w:val="a0"/>
    <w:uiPriority w:val="22"/>
    <w:qFormat/>
    <w:rsid w:val="00287FED"/>
    <w:rPr>
      <w:b/>
      <w:bCs/>
    </w:rPr>
  </w:style>
  <w:style w:type="paragraph" w:styleId="a9">
    <w:name w:val="Balloon Text"/>
    <w:basedOn w:val="a"/>
    <w:link w:val="aa"/>
    <w:uiPriority w:val="99"/>
    <w:semiHidden/>
    <w:unhideWhenUsed/>
    <w:rsid w:val="005151A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51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8%D1%80%D0%BE%D0%B4%D0%BD%D0%B8%D0%B9_%D0%B3%D0%B0%D0%B7" TargetMode="External"/><Relationship Id="rId13" Type="http://schemas.openxmlformats.org/officeDocument/2006/relationships/hyperlink" Target="https://uk.wikipedia.org/wiki/%D0%A3%D1%80%D0%B0%D0%BD_%28%D1%85%D1%96%D0%BC%D1%96%D1%87%D0%BD%D0%B8%D0%B9_%D0%B5%D0%BB%D0%B5%D0%BC%D0%B5%D0%BD%D1%82%29" TargetMode="External"/><Relationship Id="rId18" Type="http://schemas.openxmlformats.org/officeDocument/2006/relationships/hyperlink" Target="https://uk.wikipedia.org/wiki/%D0%A1%D0%BE%D0%BB%D0%BE%D0%BD%D1%8F%D0%BD%D1%81%D1%8C%D0%BA%D0%B8%D0%B9_%D1%80%D0%B0%D0%B9%D0%BE%D0%B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k.wikipedia.org/wiki/%D0%9D%D0%B0%D1%84%D1%82%D0%B0" TargetMode="External"/><Relationship Id="rId12" Type="http://schemas.openxmlformats.org/officeDocument/2006/relationships/hyperlink" Target="https://uk.wikipedia.org/wiki/%D0%9A%D0%B0%D0%BE%D0%BB%D1%96%D0%BD" TargetMode="External"/><Relationship Id="rId17" Type="http://schemas.openxmlformats.org/officeDocument/2006/relationships/hyperlink" Target="https://uk.wikipedia.org/wiki/%D0%97%D0%BE%D0%BB%D0%BE%D1%82%D0%BE" TargetMode="External"/><Relationship Id="rId2" Type="http://schemas.openxmlformats.org/officeDocument/2006/relationships/styles" Target="styles.xml"/><Relationship Id="rId16" Type="http://schemas.openxmlformats.org/officeDocument/2006/relationships/hyperlink" Target="https://uk.wikipedia.org/wiki/%D0%9F%D0%BE%D0%BA%D1%80%D0%BE%D0%B2" TargetMode="External"/><Relationship Id="rId20" Type="http://schemas.openxmlformats.org/officeDocument/2006/relationships/hyperlink" Target="https://dp.dsns.gov.ua/" TargetMode="External"/><Relationship Id="rId1" Type="http://schemas.openxmlformats.org/officeDocument/2006/relationships/numbering" Target="numbering.xml"/><Relationship Id="rId6" Type="http://schemas.openxmlformats.org/officeDocument/2006/relationships/hyperlink" Target="https://www.google.com.ua/url?sa=t&amp;rct=j&amp;q=&amp;esrc=s&amp;source=web&amp;cd=2&amp;ved=0ahUKEwiCn8O0zdXaAhXF3iwKHc1hAVsQFggxMAE&amp;url=https%3A%2F%2Fdnaop.com%2Fhtml%2F32597%2Fdoc-%25D0%2594%25D0%2591%25D0%259D_%25D0%2591.1.1-14_2012&amp;usg=AOvVaw3IH3-KsECJmzFVgaetLh5n" TargetMode="External"/><Relationship Id="rId11" Type="http://schemas.openxmlformats.org/officeDocument/2006/relationships/hyperlink" Target="https://uk.wikipedia.org/wiki/%D0%9C%D0%B0%D0%B3%D0%BD%D0%B5%D0%B7%D0%B8%D1%82_%28%D0%B3%D1%96%D1%80%D1%81%D1%8C%D0%BA%D0%B0_%D0%BF%D0%BE%D1%80%D0%BE%D0%B4%D0%B0%29" TargetMode="External"/><Relationship Id="rId5" Type="http://schemas.openxmlformats.org/officeDocument/2006/relationships/image" Target="media/image1.emf"/><Relationship Id="rId15" Type="http://schemas.openxmlformats.org/officeDocument/2006/relationships/hyperlink" Target="https://uk.wikipedia.org/wiki/%D0%9C%D0%B0%D1%80%D0%B3%D0%B0%D0%BD%D0%B5%D1%86%D1%8C_%28%D0%BC%D1%96%D1%81%D1%82%D0%BE%29" TargetMode="External"/><Relationship Id="rId10" Type="http://schemas.openxmlformats.org/officeDocument/2006/relationships/hyperlink" Target="https://uk.wikipedia.org/wiki/%D0%A2%D0%B0%D0%BB%D1%8C%D0%BA" TargetMode="External"/><Relationship Id="rId19" Type="http://schemas.openxmlformats.org/officeDocument/2006/relationships/hyperlink" Target="https://uk.wikipedia.org/wiki/%D0%9D%D1%96%D0%BA%D0%BE%D0%BF%D0%BE%D0%BB%D1%8C%D1%81%D1%8C%D0%BA%D0%B8%D0%B9_%D1%80%D0%B0%D0%B9%D0%BE%D0%BD" TargetMode="External"/><Relationship Id="rId4" Type="http://schemas.openxmlformats.org/officeDocument/2006/relationships/webSettings" Target="webSettings.xml"/><Relationship Id="rId9" Type="http://schemas.openxmlformats.org/officeDocument/2006/relationships/hyperlink" Target="https://uk.wikipedia.org/wiki/%D0%93%D0%B0%D0%B7%D0%BE%D0%BA%D0%BE%D0%BD%D0%B4%D0%B5%D0%BD%D1%81%D0%B0%D1%82" TargetMode="External"/><Relationship Id="rId14" Type="http://schemas.openxmlformats.org/officeDocument/2006/relationships/hyperlink" Target="https://uk.wikipedia.org/wiki/%D0%9A%D1%80%D0%B8%D0%B2%D0%B8%D0%B9_%D0%A0%D1%96%D0%B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7251</Words>
  <Characters>41337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2019-06-18T12:04:00Z</cp:lastPrinted>
  <dcterms:created xsi:type="dcterms:W3CDTF">2019-04-22T08:09:00Z</dcterms:created>
  <dcterms:modified xsi:type="dcterms:W3CDTF">2019-06-19T08:26:00Z</dcterms:modified>
</cp:coreProperties>
</file>